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CA" w:rsidRDefault="0012758D" w:rsidP="00645B71">
      <w:pPr>
        <w:spacing w:line="240" w:lineRule="auto"/>
        <w:jc w:val="center"/>
        <w:rPr>
          <w:sz w:val="28"/>
          <w:szCs w:val="28"/>
        </w:rPr>
      </w:pPr>
      <w:r>
        <w:rPr>
          <w:rFonts w:hint="eastAsia"/>
          <w:sz w:val="28"/>
          <w:szCs w:val="28"/>
        </w:rPr>
        <w:t>研究責任者セミナー</w:t>
      </w:r>
      <w:r w:rsidR="00C557CA" w:rsidRPr="00770CB7">
        <w:rPr>
          <w:rFonts w:hint="eastAsia"/>
          <w:sz w:val="28"/>
          <w:szCs w:val="28"/>
        </w:rPr>
        <w:t xml:space="preserve">　確認問題</w:t>
      </w:r>
    </w:p>
    <w:p w:rsidR="00C557CA" w:rsidRDefault="00C557CA" w:rsidP="00645B71">
      <w:pPr>
        <w:spacing w:line="240" w:lineRule="auto"/>
        <w:jc w:val="left"/>
        <w:rPr>
          <w:sz w:val="36"/>
          <w:szCs w:val="36"/>
        </w:rPr>
      </w:pPr>
      <w:r w:rsidRPr="00C557CA">
        <w:rPr>
          <w:rFonts w:hint="eastAsia"/>
          <w:sz w:val="36"/>
          <w:szCs w:val="36"/>
        </w:rPr>
        <w:t>「</w:t>
      </w:r>
      <w:r w:rsidR="0012758D" w:rsidRPr="0012758D">
        <w:rPr>
          <w:rFonts w:hint="eastAsia"/>
          <w:sz w:val="40"/>
          <w:szCs w:val="40"/>
        </w:rPr>
        <w:t>介入・観察研究における倫理委員会の審査のポイント</w:t>
      </w:r>
      <w:r w:rsidRPr="00C557CA">
        <w:rPr>
          <w:rFonts w:hint="eastAsia"/>
          <w:sz w:val="36"/>
          <w:szCs w:val="36"/>
        </w:rPr>
        <w:t>」</w:t>
      </w:r>
    </w:p>
    <w:p w:rsidR="00C557CA" w:rsidRPr="00C557CA" w:rsidRDefault="00C557CA" w:rsidP="00C557CA">
      <w:pPr>
        <w:spacing w:line="240" w:lineRule="auto"/>
        <w:rPr>
          <w:sz w:val="28"/>
          <w:szCs w:val="28"/>
        </w:rPr>
      </w:pPr>
    </w:p>
    <w:p w:rsidR="00F03739" w:rsidRDefault="00A57E76" w:rsidP="00C557CA">
      <w:pPr>
        <w:spacing w:line="240" w:lineRule="auto"/>
      </w:pPr>
      <w:r>
        <w:rPr>
          <w:rFonts w:hint="eastAsia"/>
        </w:rPr>
        <w:t>問題</w:t>
      </w:r>
    </w:p>
    <w:p w:rsidR="008119ED" w:rsidRDefault="00C557CA" w:rsidP="00C557CA">
      <w:pPr>
        <w:spacing w:line="240" w:lineRule="auto"/>
      </w:pPr>
      <w:r>
        <w:rPr>
          <w:rFonts w:hint="eastAsia"/>
        </w:rPr>
        <w:t>Q1.</w:t>
      </w:r>
      <w:r>
        <w:t xml:space="preserve"> </w:t>
      </w:r>
      <w:r w:rsidR="00C34D5C">
        <w:rPr>
          <w:rFonts w:hint="eastAsia"/>
        </w:rPr>
        <w:t>臨床研究における７つの倫理要件に含まれるものを選べ（複数回答可）</w:t>
      </w:r>
    </w:p>
    <w:p w:rsidR="008119ED" w:rsidRDefault="00C34D5C" w:rsidP="00C557CA">
      <w:pPr>
        <w:pStyle w:val="a3"/>
        <w:numPr>
          <w:ilvl w:val="0"/>
          <w:numId w:val="2"/>
        </w:numPr>
        <w:spacing w:line="240" w:lineRule="auto"/>
        <w:ind w:leftChars="0"/>
      </w:pPr>
      <w:r>
        <w:t>社会的な価値</w:t>
      </w:r>
    </w:p>
    <w:p w:rsidR="008119ED" w:rsidRDefault="00C34D5C" w:rsidP="00C557CA">
      <w:pPr>
        <w:pStyle w:val="a3"/>
        <w:numPr>
          <w:ilvl w:val="0"/>
          <w:numId w:val="2"/>
        </w:numPr>
        <w:spacing w:line="240" w:lineRule="auto"/>
        <w:ind w:leftChars="0"/>
      </w:pPr>
      <w:r>
        <w:rPr>
          <w:rFonts w:hint="eastAsia"/>
        </w:rPr>
        <w:t>科学的妥当性</w:t>
      </w:r>
    </w:p>
    <w:p w:rsidR="008119ED" w:rsidRPr="00164BD3" w:rsidRDefault="00C34D5C" w:rsidP="00C557CA">
      <w:pPr>
        <w:pStyle w:val="a3"/>
        <w:numPr>
          <w:ilvl w:val="0"/>
          <w:numId w:val="2"/>
        </w:numPr>
        <w:spacing w:line="240" w:lineRule="auto"/>
        <w:ind w:leftChars="0"/>
      </w:pPr>
      <w:r>
        <w:rPr>
          <w:rFonts w:hint="eastAsia"/>
        </w:rPr>
        <w:t>適切な被検者選択</w:t>
      </w:r>
    </w:p>
    <w:p w:rsidR="008119ED" w:rsidRPr="00813A2D" w:rsidRDefault="00C34D5C" w:rsidP="00C557CA">
      <w:pPr>
        <w:pStyle w:val="a3"/>
        <w:numPr>
          <w:ilvl w:val="0"/>
          <w:numId w:val="2"/>
        </w:numPr>
        <w:spacing w:line="240" w:lineRule="auto"/>
        <w:ind w:leftChars="0"/>
      </w:pPr>
      <w:r>
        <w:rPr>
          <w:rFonts w:hint="eastAsia"/>
        </w:rPr>
        <w:t>適切なリスクベネフィットバランス</w:t>
      </w:r>
    </w:p>
    <w:p w:rsidR="008119ED" w:rsidRDefault="00C34D5C" w:rsidP="00C557CA">
      <w:pPr>
        <w:pStyle w:val="a3"/>
        <w:numPr>
          <w:ilvl w:val="0"/>
          <w:numId w:val="2"/>
        </w:numPr>
        <w:spacing w:line="240" w:lineRule="auto"/>
        <w:ind w:leftChars="0"/>
      </w:pPr>
      <w:r>
        <w:rPr>
          <w:rFonts w:hint="eastAsia"/>
        </w:rPr>
        <w:t>インフォームドコンセント</w:t>
      </w:r>
    </w:p>
    <w:p w:rsidR="008119ED" w:rsidRDefault="008119ED" w:rsidP="00C557CA">
      <w:pPr>
        <w:spacing w:line="240" w:lineRule="auto"/>
      </w:pPr>
    </w:p>
    <w:p w:rsidR="0026512E" w:rsidRDefault="00C557CA" w:rsidP="00645B71">
      <w:pPr>
        <w:spacing w:line="240" w:lineRule="auto"/>
        <w:ind w:left="420" w:hangingChars="200" w:hanging="420"/>
      </w:pPr>
      <w:r>
        <w:t xml:space="preserve">Q2. </w:t>
      </w:r>
      <w:r w:rsidR="000F0C2F">
        <w:rPr>
          <w:rFonts w:hint="eastAsia"/>
        </w:rPr>
        <w:t>臨床研究における</w:t>
      </w:r>
      <w:r w:rsidR="00C34D5C">
        <w:rPr>
          <w:rFonts w:hint="eastAsia"/>
        </w:rPr>
        <w:t>適切なリスクベネフィットバランス評価についての審査ではないも</w:t>
      </w:r>
      <w:bookmarkStart w:id="0" w:name="_GoBack"/>
      <w:bookmarkEnd w:id="0"/>
      <w:r w:rsidR="00C34D5C">
        <w:rPr>
          <w:rFonts w:hint="eastAsia"/>
        </w:rPr>
        <w:t>のを一つ選べ</w:t>
      </w:r>
    </w:p>
    <w:p w:rsidR="0026512E" w:rsidRDefault="00C34D5C" w:rsidP="00C34D5C">
      <w:pPr>
        <w:pStyle w:val="a3"/>
        <w:numPr>
          <w:ilvl w:val="0"/>
          <w:numId w:val="6"/>
        </w:numPr>
        <w:spacing w:line="240" w:lineRule="auto"/>
        <w:ind w:leftChars="0" w:left="777"/>
      </w:pPr>
      <w:r w:rsidRPr="00C34D5C">
        <w:rPr>
          <w:rFonts w:hint="eastAsia"/>
        </w:rPr>
        <w:t>対象者が被る可能性のある身体的・心理的リスクや負担（可能な範囲でその頻度、程度、持続期間などの詳細を含む。）が研究計画において適切に把握されている</w:t>
      </w:r>
      <w:r>
        <w:rPr>
          <w:rFonts w:hint="eastAsia"/>
        </w:rPr>
        <w:t>。</w:t>
      </w:r>
    </w:p>
    <w:p w:rsidR="0026512E" w:rsidRDefault="00C34D5C" w:rsidP="00C34D5C">
      <w:pPr>
        <w:pStyle w:val="a3"/>
        <w:numPr>
          <w:ilvl w:val="0"/>
          <w:numId w:val="6"/>
        </w:numPr>
        <w:spacing w:line="240" w:lineRule="auto"/>
        <w:ind w:leftChars="0" w:left="777"/>
      </w:pPr>
      <w:r w:rsidRPr="00C34D5C">
        <w:rPr>
          <w:rFonts w:hint="eastAsia"/>
        </w:rPr>
        <w:t>対象者が被る可能性のある社会的・経済的リスクや負担（研究参加に伴い生じる社会的差別やプライバシー侵害、経済的損失など）が研究計画において適切に把握されている</w:t>
      </w:r>
      <w:r>
        <w:rPr>
          <w:rFonts w:hint="eastAsia"/>
        </w:rPr>
        <w:t>。</w:t>
      </w:r>
    </w:p>
    <w:p w:rsidR="00C34D5C" w:rsidRPr="00C34D5C" w:rsidRDefault="00C34D5C" w:rsidP="00C34D5C">
      <w:pPr>
        <w:pStyle w:val="a3"/>
        <w:numPr>
          <w:ilvl w:val="0"/>
          <w:numId w:val="6"/>
        </w:numPr>
        <w:spacing w:line="240" w:lineRule="auto"/>
        <w:ind w:leftChars="0" w:left="777"/>
      </w:pPr>
      <w:r w:rsidRPr="00C34D5C">
        <w:rPr>
          <w:rFonts w:hint="eastAsia"/>
        </w:rPr>
        <w:t>対象者の被るリスクや負担が可能な限り小さくされている（実施体制の整備、医療スタッフの配置、適格基準や中止基準の</w:t>
      </w:r>
      <w:r>
        <w:rPr>
          <w:rFonts w:hint="eastAsia"/>
        </w:rPr>
        <w:t>適切な設定などの対策を含む</w:t>
      </w:r>
      <w:r w:rsidRPr="00C34D5C">
        <w:rPr>
          <w:rFonts w:hint="eastAsia"/>
        </w:rPr>
        <w:t>）</w:t>
      </w:r>
      <w:r>
        <w:rPr>
          <w:rFonts w:hint="eastAsia"/>
        </w:rPr>
        <w:t>。</w:t>
      </w:r>
    </w:p>
    <w:p w:rsidR="00C34D5C" w:rsidRPr="00C34D5C" w:rsidRDefault="00C34D5C" w:rsidP="00C34D5C">
      <w:pPr>
        <w:pStyle w:val="a3"/>
        <w:numPr>
          <w:ilvl w:val="0"/>
          <w:numId w:val="6"/>
        </w:numPr>
        <w:spacing w:line="240" w:lineRule="auto"/>
        <w:ind w:leftChars="0" w:left="777"/>
      </w:pPr>
      <w:r w:rsidRPr="00C34D5C">
        <w:rPr>
          <w:rFonts w:hint="eastAsia"/>
        </w:rPr>
        <w:t>全体として、対象者の被るリスクや負担は、期待される利益（臨床研究の対象者への治療上の利益及び研究が社会にもたらす社会的利益）に照らして適切である</w:t>
      </w:r>
      <w:r>
        <w:rPr>
          <w:rFonts w:hint="eastAsia"/>
        </w:rPr>
        <w:t>。</w:t>
      </w:r>
    </w:p>
    <w:p w:rsidR="008119ED" w:rsidRPr="00C34D5C" w:rsidRDefault="00C34D5C" w:rsidP="00C34D5C">
      <w:pPr>
        <w:numPr>
          <w:ilvl w:val="0"/>
          <w:numId w:val="6"/>
        </w:numPr>
      </w:pPr>
      <w:r>
        <w:rPr>
          <w:rFonts w:hint="eastAsia"/>
        </w:rPr>
        <w:t>臨床研究の対象者の特徴に応じた適切な支援体制が用</w:t>
      </w:r>
      <w:r w:rsidRPr="00C34D5C">
        <w:rPr>
          <w:rFonts w:hint="eastAsia"/>
        </w:rPr>
        <w:t>意されている</w:t>
      </w:r>
      <w:r>
        <w:rPr>
          <w:rFonts w:hint="eastAsia"/>
        </w:rPr>
        <w:t>。</w:t>
      </w:r>
    </w:p>
    <w:p w:rsidR="00210E32" w:rsidRPr="00813A2D" w:rsidRDefault="00210E32" w:rsidP="00C557CA">
      <w:pPr>
        <w:spacing w:line="240" w:lineRule="auto"/>
      </w:pPr>
    </w:p>
    <w:p w:rsidR="00466EF6" w:rsidRDefault="00C557CA" w:rsidP="00C557CA">
      <w:pPr>
        <w:spacing w:line="240" w:lineRule="auto"/>
      </w:pPr>
      <w:r>
        <w:rPr>
          <w:rFonts w:hint="eastAsia"/>
        </w:rPr>
        <w:t xml:space="preserve">Q3. </w:t>
      </w:r>
      <w:r w:rsidR="00C34D5C">
        <w:rPr>
          <w:rFonts w:ascii="ＭＳ 明朝" w:eastAsia="ＭＳ 明朝" w:hAnsi="ＭＳ 明朝"/>
          <w:szCs w:val="21"/>
        </w:rPr>
        <w:t>観察研究ではないものを一つ選べ</w:t>
      </w:r>
    </w:p>
    <w:p w:rsidR="00F426D4" w:rsidRPr="00F426D4" w:rsidRDefault="00F426D4" w:rsidP="0079788C">
      <w:pPr>
        <w:pStyle w:val="a3"/>
        <w:spacing w:after="0"/>
        <w:ind w:leftChars="0" w:left="210" w:firstLineChars="100" w:firstLine="210"/>
        <w:rPr>
          <w:rFonts w:ascii="ＭＳ 明朝" w:eastAsia="ＭＳ 明朝" w:hAnsi="ＭＳ 明朝"/>
          <w:szCs w:val="21"/>
        </w:rPr>
      </w:pPr>
      <w:r w:rsidRPr="00F426D4">
        <w:rPr>
          <w:rFonts w:ascii="ＭＳ 明朝" w:eastAsia="ＭＳ 明朝" w:hAnsi="ＭＳ 明朝" w:hint="eastAsia"/>
          <w:szCs w:val="21"/>
        </w:rPr>
        <w:t xml:space="preserve">a.　</w:t>
      </w:r>
      <w:r w:rsidR="00C34D5C">
        <w:rPr>
          <w:rFonts w:ascii="ＭＳ 明朝" w:eastAsia="ＭＳ 明朝" w:hAnsi="ＭＳ 明朝" w:hint="eastAsia"/>
          <w:szCs w:val="21"/>
        </w:rPr>
        <w:t>症例報告（case report</w:t>
      </w:r>
      <w:r w:rsidR="00C34D5C">
        <w:rPr>
          <w:rFonts w:ascii="ＭＳ 明朝" w:eastAsia="ＭＳ 明朝" w:hAnsi="ＭＳ 明朝"/>
          <w:szCs w:val="21"/>
        </w:rPr>
        <w:t>）</w:t>
      </w:r>
    </w:p>
    <w:p w:rsidR="00F426D4" w:rsidRPr="00C34D5C" w:rsidRDefault="00F426D4" w:rsidP="0079788C">
      <w:pPr>
        <w:pStyle w:val="a3"/>
        <w:spacing w:after="0"/>
        <w:ind w:leftChars="0" w:left="210" w:firstLineChars="100" w:firstLine="210"/>
        <w:rPr>
          <w:rFonts w:ascii="ＭＳ 明朝" w:eastAsia="ＭＳ 明朝" w:hAnsi="ＭＳ 明朝"/>
          <w:szCs w:val="21"/>
        </w:rPr>
      </w:pPr>
      <w:r w:rsidRPr="00F426D4">
        <w:rPr>
          <w:rFonts w:ascii="ＭＳ 明朝" w:eastAsia="ＭＳ 明朝" w:hAnsi="ＭＳ 明朝" w:hint="eastAsia"/>
        </w:rPr>
        <w:t>b.</w:t>
      </w:r>
      <w:r>
        <w:rPr>
          <w:rFonts w:ascii="ＭＳ 明朝" w:eastAsia="ＭＳ 明朝" w:hAnsi="ＭＳ 明朝"/>
        </w:rPr>
        <w:t xml:space="preserve"> </w:t>
      </w:r>
      <w:r w:rsidR="00C34D5C">
        <w:rPr>
          <w:rFonts w:ascii="ＭＳ 明朝" w:eastAsia="ＭＳ 明朝" w:hAnsi="ＭＳ 明朝" w:hint="eastAsia"/>
          <w:szCs w:val="21"/>
        </w:rPr>
        <w:t>症例対照研究（</w:t>
      </w:r>
      <w:r w:rsidR="00C34D5C" w:rsidRPr="00C34D5C">
        <w:rPr>
          <w:rFonts w:ascii="ＭＳ 明朝" w:eastAsia="ＭＳ 明朝" w:hAnsi="ＭＳ 明朝"/>
          <w:szCs w:val="21"/>
        </w:rPr>
        <w:t>case-control study</w:t>
      </w:r>
      <w:r w:rsidR="00C34D5C">
        <w:rPr>
          <w:rFonts w:ascii="ＭＳ 明朝" w:eastAsia="ＭＳ 明朝" w:hAnsi="ＭＳ 明朝"/>
          <w:szCs w:val="21"/>
        </w:rPr>
        <w:t>）</w:t>
      </w:r>
    </w:p>
    <w:p w:rsidR="00C34D5C" w:rsidRPr="00C34D5C" w:rsidRDefault="00C34D5C" w:rsidP="00C34D5C">
      <w:pPr>
        <w:pStyle w:val="a3"/>
        <w:numPr>
          <w:ilvl w:val="0"/>
          <w:numId w:val="10"/>
        </w:numPr>
        <w:ind w:leftChars="0"/>
        <w:rPr>
          <w:rFonts w:ascii="ＭＳ 明朝" w:eastAsia="ＭＳ 明朝" w:hAnsi="ＭＳ 明朝"/>
        </w:rPr>
      </w:pPr>
      <w:r w:rsidRPr="00C34D5C">
        <w:rPr>
          <w:rFonts w:ascii="ＭＳ 明朝" w:eastAsia="ＭＳ 明朝" w:hAnsi="ＭＳ 明朝" w:hint="eastAsia"/>
        </w:rPr>
        <w:t>コホート研究（cohort study）</w:t>
      </w:r>
    </w:p>
    <w:p w:rsidR="00C34D5C" w:rsidRPr="00C34D5C" w:rsidRDefault="00C34D5C" w:rsidP="00C34D5C">
      <w:pPr>
        <w:pStyle w:val="a3"/>
        <w:numPr>
          <w:ilvl w:val="0"/>
          <w:numId w:val="10"/>
        </w:numPr>
        <w:ind w:leftChars="0"/>
        <w:rPr>
          <w:rFonts w:ascii="ＭＳ 明朝" w:eastAsia="ＭＳ 明朝" w:hAnsi="ＭＳ 明朝"/>
        </w:rPr>
      </w:pPr>
      <w:r w:rsidRPr="00C34D5C">
        <w:rPr>
          <w:rFonts w:ascii="ＭＳ 明朝" w:eastAsia="ＭＳ 明朝" w:hAnsi="ＭＳ 明朝" w:hint="eastAsia"/>
        </w:rPr>
        <w:t>断面研究 (cross sectional study)</w:t>
      </w:r>
    </w:p>
    <w:p w:rsidR="00210E32" w:rsidRPr="00C34D5C" w:rsidRDefault="00C34D5C" w:rsidP="00C34D5C">
      <w:pPr>
        <w:pStyle w:val="a3"/>
        <w:numPr>
          <w:ilvl w:val="0"/>
          <w:numId w:val="10"/>
        </w:numPr>
        <w:ind w:leftChars="0"/>
        <w:rPr>
          <w:rFonts w:ascii="ＭＳ 明朝" w:eastAsia="ＭＳ 明朝" w:hAnsi="ＭＳ 明朝"/>
        </w:rPr>
      </w:pPr>
      <w:r>
        <w:rPr>
          <w:rFonts w:ascii="ＭＳ 明朝" w:eastAsia="ＭＳ 明朝" w:hAnsi="ＭＳ 明朝"/>
          <w:szCs w:val="21"/>
        </w:rPr>
        <w:t>ランダム化比較研究</w:t>
      </w:r>
    </w:p>
    <w:sectPr w:rsidR="00210E32" w:rsidRPr="00C34D5C" w:rsidSect="00A4333B">
      <w:headerReference w:type="default" r:id="rId7"/>
      <w:footerReference w:type="default" r:id="rId8"/>
      <w:pgSz w:w="11906" w:h="16838" w:code="9"/>
      <w:pgMar w:top="1985" w:right="1701" w:bottom="1701" w:left="1701"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89" w:rsidRDefault="001E6F89" w:rsidP="003D36E9">
      <w:pPr>
        <w:spacing w:after="0" w:line="240" w:lineRule="auto"/>
      </w:pPr>
      <w:r>
        <w:separator/>
      </w:r>
    </w:p>
  </w:endnote>
  <w:endnote w:type="continuationSeparator" w:id="0">
    <w:p w:rsidR="001E6F89" w:rsidRDefault="001E6F89" w:rsidP="003D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52816"/>
      <w:docPartObj>
        <w:docPartGallery w:val="Page Numbers (Bottom of Page)"/>
        <w:docPartUnique/>
      </w:docPartObj>
    </w:sdtPr>
    <w:sdtEndPr/>
    <w:sdtContent>
      <w:p w:rsidR="003D36E9" w:rsidRDefault="003D36E9">
        <w:pPr>
          <w:pStyle w:val="a8"/>
          <w:jc w:val="center"/>
        </w:pPr>
        <w:r>
          <w:fldChar w:fldCharType="begin"/>
        </w:r>
        <w:r>
          <w:instrText>PAGE   \* MERGEFORMAT</w:instrText>
        </w:r>
        <w:r>
          <w:fldChar w:fldCharType="separate"/>
        </w:r>
        <w:r w:rsidR="00645B71" w:rsidRPr="00645B71">
          <w:rPr>
            <w:noProof/>
            <w:lang w:val="ja-JP"/>
          </w:rPr>
          <w:t>1</w:t>
        </w:r>
        <w:r>
          <w:fldChar w:fldCharType="end"/>
        </w:r>
      </w:p>
    </w:sdtContent>
  </w:sdt>
  <w:p w:rsidR="003D36E9" w:rsidRDefault="003D36E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89" w:rsidRDefault="001E6F89" w:rsidP="003D36E9">
      <w:pPr>
        <w:spacing w:after="0" w:line="240" w:lineRule="auto"/>
      </w:pPr>
      <w:r>
        <w:separator/>
      </w:r>
    </w:p>
  </w:footnote>
  <w:footnote w:type="continuationSeparator" w:id="0">
    <w:p w:rsidR="001E6F89" w:rsidRDefault="001E6F89" w:rsidP="003D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CA" w:rsidRDefault="00C557CA" w:rsidP="00645B71">
    <w:pPr>
      <w:pStyle w:val="a6"/>
      <w:jc w:val="center"/>
    </w:pPr>
    <w:r>
      <w:rPr>
        <w:rFonts w:hint="eastAsia"/>
      </w:rPr>
      <w:t>横浜市立大学附属病院</w:t>
    </w:r>
    <w:r>
      <w:t xml:space="preserve"> </w:t>
    </w:r>
    <w:r>
      <w:rPr>
        <w:rFonts w:hint="eastAsia"/>
      </w:rPr>
      <w:t>次世代臨床研究センター</w:t>
    </w:r>
    <w:r>
      <w:t xml:space="preserve"> </w:t>
    </w:r>
    <w:r>
      <w:rPr>
        <w:rFonts w:hint="eastAsia"/>
      </w:rPr>
      <w:t xml:space="preserve">教育研修室　</w:t>
    </w:r>
    <w:r>
      <w:t>201</w:t>
    </w:r>
    <w:r>
      <w:rPr>
        <w:rFonts w:hint="eastAsia"/>
      </w:rPr>
      <w:t>8</w:t>
    </w:r>
    <w:r>
      <w:rPr>
        <w:rFonts w:hint="eastAsia"/>
      </w:rPr>
      <w:t>年</w:t>
    </w:r>
  </w:p>
  <w:p w:rsidR="003D36E9" w:rsidRPr="00C557CA" w:rsidRDefault="003D36E9" w:rsidP="00C557C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34A"/>
    <w:multiLevelType w:val="hybridMultilevel"/>
    <w:tmpl w:val="81564774"/>
    <w:lvl w:ilvl="0" w:tplc="5D62D1F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7012C0"/>
    <w:multiLevelType w:val="hybridMultilevel"/>
    <w:tmpl w:val="1C788BF8"/>
    <w:lvl w:ilvl="0" w:tplc="5D62D1F8">
      <w:start w:val="1"/>
      <w:numFmt w:val="lowerLetter"/>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00A7883"/>
    <w:multiLevelType w:val="hybridMultilevel"/>
    <w:tmpl w:val="F1CC9EB6"/>
    <w:lvl w:ilvl="0" w:tplc="5D62D1F8">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C85702"/>
    <w:multiLevelType w:val="hybridMultilevel"/>
    <w:tmpl w:val="61F09F96"/>
    <w:lvl w:ilvl="0" w:tplc="5D62D1F8">
      <w:start w:val="1"/>
      <w:numFmt w:val="lowerLetter"/>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9AF16CD"/>
    <w:multiLevelType w:val="hybridMultilevel"/>
    <w:tmpl w:val="A7527C96"/>
    <w:lvl w:ilvl="0" w:tplc="F81AC1D6">
      <w:start w:val="1"/>
      <w:numFmt w:val="lowerLetter"/>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1F8A15D0"/>
    <w:multiLevelType w:val="hybridMultilevel"/>
    <w:tmpl w:val="15DA985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195D5D"/>
    <w:multiLevelType w:val="hybridMultilevel"/>
    <w:tmpl w:val="E980949A"/>
    <w:lvl w:ilvl="0" w:tplc="5D62D1F8">
      <w:start w:val="1"/>
      <w:numFmt w:val="lowerLetter"/>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3AA14A6"/>
    <w:multiLevelType w:val="hybridMultilevel"/>
    <w:tmpl w:val="1C50A060"/>
    <w:lvl w:ilvl="0" w:tplc="F6D279E8">
      <w:start w:val="3"/>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7E666F"/>
    <w:multiLevelType w:val="hybridMultilevel"/>
    <w:tmpl w:val="9DEE4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892"/>
    <w:multiLevelType w:val="hybridMultilevel"/>
    <w:tmpl w:val="FDBA6E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897198"/>
    <w:multiLevelType w:val="hybridMultilevel"/>
    <w:tmpl w:val="F73072DE"/>
    <w:lvl w:ilvl="0" w:tplc="7F08E44C">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70432"/>
    <w:multiLevelType w:val="hybridMultilevel"/>
    <w:tmpl w:val="66FC26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8"/>
  </w:num>
  <w:num w:numId="8">
    <w:abstractNumId w:val="9"/>
  </w:num>
  <w:num w:numId="9">
    <w:abstractNumId w:val="11"/>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76"/>
    <w:rsid w:val="00003CC9"/>
    <w:rsid w:val="00056451"/>
    <w:rsid w:val="000626BE"/>
    <w:rsid w:val="000A25CF"/>
    <w:rsid w:val="000F0C2F"/>
    <w:rsid w:val="0012758D"/>
    <w:rsid w:val="00153322"/>
    <w:rsid w:val="00164BD3"/>
    <w:rsid w:val="00170DD6"/>
    <w:rsid w:val="001E6F89"/>
    <w:rsid w:val="00210E32"/>
    <w:rsid w:val="0026512E"/>
    <w:rsid w:val="002859DF"/>
    <w:rsid w:val="003545BC"/>
    <w:rsid w:val="003666EA"/>
    <w:rsid w:val="003903A1"/>
    <w:rsid w:val="003A475A"/>
    <w:rsid w:val="003D36E9"/>
    <w:rsid w:val="003D4BBB"/>
    <w:rsid w:val="003F26E0"/>
    <w:rsid w:val="0045609C"/>
    <w:rsid w:val="00466EF6"/>
    <w:rsid w:val="00474C90"/>
    <w:rsid w:val="00485247"/>
    <w:rsid w:val="00502FEA"/>
    <w:rsid w:val="00513FE3"/>
    <w:rsid w:val="005260A9"/>
    <w:rsid w:val="00542FB5"/>
    <w:rsid w:val="00570D6D"/>
    <w:rsid w:val="0060032F"/>
    <w:rsid w:val="00623FB5"/>
    <w:rsid w:val="00633C2A"/>
    <w:rsid w:val="00645B71"/>
    <w:rsid w:val="00725B1D"/>
    <w:rsid w:val="0079788C"/>
    <w:rsid w:val="007B558F"/>
    <w:rsid w:val="007B78FF"/>
    <w:rsid w:val="007C1539"/>
    <w:rsid w:val="007F6325"/>
    <w:rsid w:val="008119ED"/>
    <w:rsid w:val="00813A2D"/>
    <w:rsid w:val="00865ECE"/>
    <w:rsid w:val="008E4B5E"/>
    <w:rsid w:val="008F1E90"/>
    <w:rsid w:val="00904114"/>
    <w:rsid w:val="009A41D3"/>
    <w:rsid w:val="00A073F1"/>
    <w:rsid w:val="00A4333B"/>
    <w:rsid w:val="00A47F09"/>
    <w:rsid w:val="00A57E76"/>
    <w:rsid w:val="00B27178"/>
    <w:rsid w:val="00B94CF1"/>
    <w:rsid w:val="00BC3E77"/>
    <w:rsid w:val="00BF5802"/>
    <w:rsid w:val="00C06D45"/>
    <w:rsid w:val="00C26BA6"/>
    <w:rsid w:val="00C34D5C"/>
    <w:rsid w:val="00C364B5"/>
    <w:rsid w:val="00C557CA"/>
    <w:rsid w:val="00C74857"/>
    <w:rsid w:val="00C83BBC"/>
    <w:rsid w:val="00C83BC4"/>
    <w:rsid w:val="00CF2B40"/>
    <w:rsid w:val="00D35FF3"/>
    <w:rsid w:val="00D7299A"/>
    <w:rsid w:val="00D740A2"/>
    <w:rsid w:val="00DA110C"/>
    <w:rsid w:val="00E04A26"/>
    <w:rsid w:val="00F042B8"/>
    <w:rsid w:val="00F222A1"/>
    <w:rsid w:val="00F25C1B"/>
    <w:rsid w:val="00F426D4"/>
    <w:rsid w:val="00F47E74"/>
    <w:rsid w:val="00F510F0"/>
    <w:rsid w:val="00FA513B"/>
    <w:rsid w:val="00FD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EF7B97-0F4B-45C2-B2FD-C4599C75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C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E76"/>
    <w:pPr>
      <w:ind w:leftChars="400" w:left="840"/>
    </w:pPr>
  </w:style>
  <w:style w:type="paragraph" w:styleId="Web">
    <w:name w:val="Normal (Web)"/>
    <w:basedOn w:val="a"/>
    <w:uiPriority w:val="99"/>
    <w:semiHidden/>
    <w:unhideWhenUsed/>
    <w:rsid w:val="00BF5802"/>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3D36E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6E9"/>
    <w:rPr>
      <w:rFonts w:asciiTheme="majorHAnsi" w:eastAsiaTheme="majorEastAsia" w:hAnsiTheme="majorHAnsi" w:cstheme="majorBidi"/>
      <w:sz w:val="18"/>
      <w:szCs w:val="18"/>
    </w:rPr>
  </w:style>
  <w:style w:type="paragraph" w:styleId="a6">
    <w:name w:val="header"/>
    <w:basedOn w:val="a"/>
    <w:link w:val="a7"/>
    <w:uiPriority w:val="99"/>
    <w:unhideWhenUsed/>
    <w:rsid w:val="003D36E9"/>
    <w:pPr>
      <w:tabs>
        <w:tab w:val="center" w:pos="4252"/>
        <w:tab w:val="right" w:pos="8504"/>
      </w:tabs>
      <w:snapToGrid w:val="0"/>
    </w:pPr>
  </w:style>
  <w:style w:type="character" w:customStyle="1" w:styleId="a7">
    <w:name w:val="ヘッダー (文字)"/>
    <w:basedOn w:val="a0"/>
    <w:link w:val="a6"/>
    <w:uiPriority w:val="99"/>
    <w:rsid w:val="003D36E9"/>
  </w:style>
  <w:style w:type="paragraph" w:styleId="a8">
    <w:name w:val="footer"/>
    <w:basedOn w:val="a"/>
    <w:link w:val="a9"/>
    <w:uiPriority w:val="99"/>
    <w:unhideWhenUsed/>
    <w:rsid w:val="003D36E9"/>
    <w:pPr>
      <w:tabs>
        <w:tab w:val="center" w:pos="4252"/>
        <w:tab w:val="right" w:pos="8504"/>
      </w:tabs>
      <w:snapToGrid w:val="0"/>
    </w:pPr>
  </w:style>
  <w:style w:type="character" w:customStyle="1" w:styleId="a9">
    <w:name w:val="フッター (文字)"/>
    <w:basedOn w:val="a0"/>
    <w:link w:val="a8"/>
    <w:uiPriority w:val="99"/>
    <w:rsid w:val="003D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976">
      <w:bodyDiv w:val="1"/>
      <w:marLeft w:val="0"/>
      <w:marRight w:val="0"/>
      <w:marTop w:val="0"/>
      <w:marBottom w:val="0"/>
      <w:divBdr>
        <w:top w:val="none" w:sz="0" w:space="0" w:color="auto"/>
        <w:left w:val="none" w:sz="0" w:space="0" w:color="auto"/>
        <w:bottom w:val="none" w:sz="0" w:space="0" w:color="auto"/>
        <w:right w:val="none" w:sz="0" w:space="0" w:color="auto"/>
      </w:divBdr>
    </w:div>
    <w:div w:id="73943013">
      <w:bodyDiv w:val="1"/>
      <w:marLeft w:val="0"/>
      <w:marRight w:val="0"/>
      <w:marTop w:val="0"/>
      <w:marBottom w:val="0"/>
      <w:divBdr>
        <w:top w:val="none" w:sz="0" w:space="0" w:color="auto"/>
        <w:left w:val="none" w:sz="0" w:space="0" w:color="auto"/>
        <w:bottom w:val="none" w:sz="0" w:space="0" w:color="auto"/>
        <w:right w:val="none" w:sz="0" w:space="0" w:color="auto"/>
      </w:divBdr>
    </w:div>
    <w:div w:id="86274230">
      <w:bodyDiv w:val="1"/>
      <w:marLeft w:val="0"/>
      <w:marRight w:val="0"/>
      <w:marTop w:val="0"/>
      <w:marBottom w:val="0"/>
      <w:divBdr>
        <w:top w:val="none" w:sz="0" w:space="0" w:color="auto"/>
        <w:left w:val="none" w:sz="0" w:space="0" w:color="auto"/>
        <w:bottom w:val="none" w:sz="0" w:space="0" w:color="auto"/>
        <w:right w:val="none" w:sz="0" w:space="0" w:color="auto"/>
      </w:divBdr>
      <w:divsChild>
        <w:div w:id="1496337370">
          <w:marLeft w:val="547"/>
          <w:marRight w:val="0"/>
          <w:marTop w:val="0"/>
          <w:marBottom w:val="0"/>
          <w:divBdr>
            <w:top w:val="none" w:sz="0" w:space="0" w:color="auto"/>
            <w:left w:val="none" w:sz="0" w:space="0" w:color="auto"/>
            <w:bottom w:val="none" w:sz="0" w:space="0" w:color="auto"/>
            <w:right w:val="none" w:sz="0" w:space="0" w:color="auto"/>
          </w:divBdr>
        </w:div>
      </w:divsChild>
    </w:div>
    <w:div w:id="247010364">
      <w:bodyDiv w:val="1"/>
      <w:marLeft w:val="0"/>
      <w:marRight w:val="0"/>
      <w:marTop w:val="0"/>
      <w:marBottom w:val="0"/>
      <w:divBdr>
        <w:top w:val="none" w:sz="0" w:space="0" w:color="auto"/>
        <w:left w:val="none" w:sz="0" w:space="0" w:color="auto"/>
        <w:bottom w:val="none" w:sz="0" w:space="0" w:color="auto"/>
        <w:right w:val="none" w:sz="0" w:space="0" w:color="auto"/>
      </w:divBdr>
    </w:div>
    <w:div w:id="327101224">
      <w:bodyDiv w:val="1"/>
      <w:marLeft w:val="0"/>
      <w:marRight w:val="0"/>
      <w:marTop w:val="0"/>
      <w:marBottom w:val="0"/>
      <w:divBdr>
        <w:top w:val="none" w:sz="0" w:space="0" w:color="auto"/>
        <w:left w:val="none" w:sz="0" w:space="0" w:color="auto"/>
        <w:bottom w:val="none" w:sz="0" w:space="0" w:color="auto"/>
        <w:right w:val="none" w:sz="0" w:space="0" w:color="auto"/>
      </w:divBdr>
    </w:div>
    <w:div w:id="327563092">
      <w:bodyDiv w:val="1"/>
      <w:marLeft w:val="0"/>
      <w:marRight w:val="0"/>
      <w:marTop w:val="0"/>
      <w:marBottom w:val="0"/>
      <w:divBdr>
        <w:top w:val="none" w:sz="0" w:space="0" w:color="auto"/>
        <w:left w:val="none" w:sz="0" w:space="0" w:color="auto"/>
        <w:bottom w:val="none" w:sz="0" w:space="0" w:color="auto"/>
        <w:right w:val="none" w:sz="0" w:space="0" w:color="auto"/>
      </w:divBdr>
    </w:div>
    <w:div w:id="857427040">
      <w:bodyDiv w:val="1"/>
      <w:marLeft w:val="0"/>
      <w:marRight w:val="0"/>
      <w:marTop w:val="0"/>
      <w:marBottom w:val="0"/>
      <w:divBdr>
        <w:top w:val="none" w:sz="0" w:space="0" w:color="auto"/>
        <w:left w:val="none" w:sz="0" w:space="0" w:color="auto"/>
        <w:bottom w:val="none" w:sz="0" w:space="0" w:color="auto"/>
        <w:right w:val="none" w:sz="0" w:space="0" w:color="auto"/>
      </w:divBdr>
    </w:div>
    <w:div w:id="991182477">
      <w:bodyDiv w:val="1"/>
      <w:marLeft w:val="0"/>
      <w:marRight w:val="0"/>
      <w:marTop w:val="0"/>
      <w:marBottom w:val="0"/>
      <w:divBdr>
        <w:top w:val="none" w:sz="0" w:space="0" w:color="auto"/>
        <w:left w:val="none" w:sz="0" w:space="0" w:color="auto"/>
        <w:bottom w:val="none" w:sz="0" w:space="0" w:color="auto"/>
        <w:right w:val="none" w:sz="0" w:space="0" w:color="auto"/>
      </w:divBdr>
    </w:div>
    <w:div w:id="1040474971">
      <w:bodyDiv w:val="1"/>
      <w:marLeft w:val="0"/>
      <w:marRight w:val="0"/>
      <w:marTop w:val="0"/>
      <w:marBottom w:val="0"/>
      <w:divBdr>
        <w:top w:val="none" w:sz="0" w:space="0" w:color="auto"/>
        <w:left w:val="none" w:sz="0" w:space="0" w:color="auto"/>
        <w:bottom w:val="none" w:sz="0" w:space="0" w:color="auto"/>
        <w:right w:val="none" w:sz="0" w:space="0" w:color="auto"/>
      </w:divBdr>
    </w:div>
    <w:div w:id="1046375041">
      <w:bodyDiv w:val="1"/>
      <w:marLeft w:val="0"/>
      <w:marRight w:val="0"/>
      <w:marTop w:val="0"/>
      <w:marBottom w:val="0"/>
      <w:divBdr>
        <w:top w:val="none" w:sz="0" w:space="0" w:color="auto"/>
        <w:left w:val="none" w:sz="0" w:space="0" w:color="auto"/>
        <w:bottom w:val="none" w:sz="0" w:space="0" w:color="auto"/>
        <w:right w:val="none" w:sz="0" w:space="0" w:color="auto"/>
      </w:divBdr>
    </w:div>
    <w:div w:id="1084645751">
      <w:bodyDiv w:val="1"/>
      <w:marLeft w:val="0"/>
      <w:marRight w:val="0"/>
      <w:marTop w:val="0"/>
      <w:marBottom w:val="0"/>
      <w:divBdr>
        <w:top w:val="none" w:sz="0" w:space="0" w:color="auto"/>
        <w:left w:val="none" w:sz="0" w:space="0" w:color="auto"/>
        <w:bottom w:val="none" w:sz="0" w:space="0" w:color="auto"/>
        <w:right w:val="none" w:sz="0" w:space="0" w:color="auto"/>
      </w:divBdr>
    </w:div>
    <w:div w:id="1170873490">
      <w:bodyDiv w:val="1"/>
      <w:marLeft w:val="0"/>
      <w:marRight w:val="0"/>
      <w:marTop w:val="0"/>
      <w:marBottom w:val="0"/>
      <w:divBdr>
        <w:top w:val="none" w:sz="0" w:space="0" w:color="auto"/>
        <w:left w:val="none" w:sz="0" w:space="0" w:color="auto"/>
        <w:bottom w:val="none" w:sz="0" w:space="0" w:color="auto"/>
        <w:right w:val="none" w:sz="0" w:space="0" w:color="auto"/>
      </w:divBdr>
    </w:div>
    <w:div w:id="1479834206">
      <w:bodyDiv w:val="1"/>
      <w:marLeft w:val="0"/>
      <w:marRight w:val="0"/>
      <w:marTop w:val="0"/>
      <w:marBottom w:val="0"/>
      <w:divBdr>
        <w:top w:val="none" w:sz="0" w:space="0" w:color="auto"/>
        <w:left w:val="none" w:sz="0" w:space="0" w:color="auto"/>
        <w:bottom w:val="none" w:sz="0" w:space="0" w:color="auto"/>
        <w:right w:val="none" w:sz="0" w:space="0" w:color="auto"/>
      </w:divBdr>
      <w:divsChild>
        <w:div w:id="998580078">
          <w:marLeft w:val="547"/>
          <w:marRight w:val="0"/>
          <w:marTop w:val="0"/>
          <w:marBottom w:val="0"/>
          <w:divBdr>
            <w:top w:val="none" w:sz="0" w:space="0" w:color="auto"/>
            <w:left w:val="none" w:sz="0" w:space="0" w:color="auto"/>
            <w:bottom w:val="none" w:sz="0" w:space="0" w:color="auto"/>
            <w:right w:val="none" w:sz="0" w:space="0" w:color="auto"/>
          </w:divBdr>
        </w:div>
      </w:divsChild>
    </w:div>
    <w:div w:id="2079547255">
      <w:bodyDiv w:val="1"/>
      <w:marLeft w:val="0"/>
      <w:marRight w:val="0"/>
      <w:marTop w:val="0"/>
      <w:marBottom w:val="0"/>
      <w:divBdr>
        <w:top w:val="none" w:sz="0" w:space="0" w:color="auto"/>
        <w:left w:val="none" w:sz="0" w:space="0" w:color="auto"/>
        <w:bottom w:val="none" w:sz="0" w:space="0" w:color="auto"/>
        <w:right w:val="none" w:sz="0" w:space="0" w:color="auto"/>
      </w:divBdr>
      <w:divsChild>
        <w:div w:id="2454623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英文用">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mitsuyoshi</dc:creator>
  <cp:lastModifiedBy>y-next25p</cp:lastModifiedBy>
  <cp:revision>6</cp:revision>
  <dcterms:created xsi:type="dcterms:W3CDTF">2018-10-15T05:54:00Z</dcterms:created>
  <dcterms:modified xsi:type="dcterms:W3CDTF">2018-11-19T09:54:00Z</dcterms:modified>
</cp:coreProperties>
</file>