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2FC264" w14:textId="77777777" w:rsidR="005D73B2" w:rsidRDefault="005D73B2">
      <w:pPr>
        <w:pStyle w:val="10"/>
        <w:ind w:firstLine="0"/>
      </w:pPr>
    </w:p>
    <w:p w14:paraId="72355703" w14:textId="3868D13C" w:rsidR="001641C9" w:rsidRDefault="00000000">
      <w:pPr>
        <w:pStyle w:val="10"/>
        <w:ind w:firstLine="0"/>
      </w:pPr>
      <w:r>
        <w:t xml:space="preserve">MUSCAT-J </w:t>
      </w:r>
      <w:r>
        <w:rPr>
          <w:rFonts w:ascii="ＭＳ 明朝" w:eastAsia="ＭＳ 明朝" w:hAnsi="ＭＳ 明朝" w:cs="ＭＳ 明朝"/>
        </w:rPr>
        <w:t xml:space="preserve">： </w:t>
      </w:r>
      <w:r>
        <w:t>Japanese versions of the Multidisciplinary Approach Competency</w:t>
      </w:r>
      <w:r>
        <w:br/>
        <w:t>Scale for Prevention of Child Abuse from Pregnancy</w:t>
      </w:r>
    </w:p>
    <w:p w14:paraId="035815B7" w14:textId="77777777" w:rsidR="001641C9" w:rsidRDefault="00000000">
      <w:pPr>
        <w:pStyle w:val="40"/>
      </w:pPr>
      <w:r>
        <w:t>日本語版妊娠期からの虐待予防のための多職種連携能力評価尺度</w:t>
      </w:r>
    </w:p>
    <w:p w14:paraId="6545B843" w14:textId="77777777" w:rsidR="001641C9" w:rsidRDefault="00000000">
      <w:pPr>
        <w:pStyle w:val="12"/>
        <w:ind w:left="120"/>
        <w:rPr>
          <w:sz w:val="18"/>
          <w:szCs w:val="18"/>
        </w:rPr>
      </w:pPr>
      <w:r>
        <w:rPr>
          <w:rFonts w:ascii="ＭＳ 明朝" w:eastAsia="ＭＳ 明朝" w:hAnsi="ＭＳ 明朝" w:cs="ＭＳ 明朝"/>
          <w:sz w:val="18"/>
          <w:szCs w:val="18"/>
        </w:rPr>
        <w:t>各項目について、評価してください。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30"/>
        <w:gridCol w:w="523"/>
        <w:gridCol w:w="4925"/>
        <w:gridCol w:w="605"/>
        <w:gridCol w:w="605"/>
        <w:gridCol w:w="600"/>
        <w:gridCol w:w="610"/>
      </w:tblGrid>
      <w:tr w:rsidR="001641C9" w14:paraId="11B7127D" w14:textId="77777777">
        <w:tblPrEx>
          <w:tblCellMar>
            <w:top w:w="0" w:type="dxa"/>
            <w:bottom w:w="0" w:type="dxa"/>
          </w:tblCellMar>
        </w:tblPrEx>
        <w:trPr>
          <w:trHeight w:hRule="exact" w:val="2664"/>
          <w:jc w:val="center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BAD7AE" w14:textId="77777777" w:rsidR="001641C9" w:rsidRDefault="00000000">
            <w:pPr>
              <w:pStyle w:val="14"/>
              <w:ind w:firstLine="0"/>
              <w:jc w:val="center"/>
            </w:pPr>
            <w:r>
              <w:t>領域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F0F2EC" w14:textId="77777777" w:rsidR="001641C9" w:rsidRDefault="00000000">
            <w:pPr>
              <w:pStyle w:val="14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No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A410DD" w14:textId="77777777" w:rsidR="001641C9" w:rsidRDefault="00000000">
            <w:pPr>
              <w:pStyle w:val="14"/>
              <w:ind w:firstLine="0"/>
              <w:jc w:val="center"/>
            </w:pPr>
            <w:r>
              <w:t>項目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27D2E9" w14:textId="77777777" w:rsidR="001641C9" w:rsidRDefault="00000000">
            <w:pPr>
              <w:pStyle w:val="14"/>
              <w:spacing w:before="200" w:after="180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3</w:t>
            </w:r>
          </w:p>
          <w:p w14:paraId="65D332AC" w14:textId="77777777" w:rsidR="001641C9" w:rsidRDefault="00000000">
            <w:pPr>
              <w:pStyle w:val="14"/>
              <w:spacing w:line="221" w:lineRule="exact"/>
              <w:ind w:left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あ て は ま る</w:t>
            </w:r>
          </w:p>
        </w:tc>
        <w:tc>
          <w:tcPr>
            <w:tcW w:w="605" w:type="dxa"/>
            <w:tcBorders>
              <w:top w:val="single" w:sz="4" w:space="0" w:color="auto"/>
              <w:left w:val="dashed" w:sz="4" w:space="0" w:color="auto"/>
            </w:tcBorders>
            <w:shd w:val="clear" w:color="auto" w:fill="FFFFFF"/>
            <w:vAlign w:val="center"/>
          </w:tcPr>
          <w:p w14:paraId="724BDE67" w14:textId="77777777" w:rsidR="001641C9" w:rsidRDefault="00000000">
            <w:pPr>
              <w:pStyle w:val="14"/>
              <w:spacing w:after="180"/>
              <w:ind w:firstLine="200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</w:t>
            </w:r>
          </w:p>
          <w:p w14:paraId="63A0012A" w14:textId="77777777" w:rsidR="001641C9" w:rsidRDefault="00000000">
            <w:pPr>
              <w:pStyle w:val="14"/>
              <w:spacing w:line="220" w:lineRule="exact"/>
              <w:ind w:left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や や あ て は ま る</w:t>
            </w:r>
          </w:p>
        </w:tc>
        <w:tc>
          <w:tcPr>
            <w:tcW w:w="600" w:type="dxa"/>
            <w:tcBorders>
              <w:top w:val="single" w:sz="4" w:space="0" w:color="auto"/>
              <w:left w:val="dashed" w:sz="4" w:space="0" w:color="auto"/>
            </w:tcBorders>
            <w:shd w:val="clear" w:color="auto" w:fill="FFFFFF"/>
            <w:vAlign w:val="bottom"/>
          </w:tcPr>
          <w:p w14:paraId="0C5989E5" w14:textId="77777777" w:rsidR="001641C9" w:rsidRDefault="00000000">
            <w:pPr>
              <w:pStyle w:val="14"/>
              <w:spacing w:after="180"/>
              <w:ind w:firstLine="200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</w:t>
            </w:r>
          </w:p>
          <w:p w14:paraId="620BBD4D" w14:textId="77777777" w:rsidR="001641C9" w:rsidRDefault="00000000">
            <w:pPr>
              <w:pStyle w:val="14"/>
              <w:spacing w:line="220" w:lineRule="exact"/>
              <w:ind w:left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や や あ て は ま ら な い</w:t>
            </w:r>
          </w:p>
        </w:tc>
        <w:tc>
          <w:tcPr>
            <w:tcW w:w="610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6A2C21" w14:textId="77777777" w:rsidR="001641C9" w:rsidRDefault="00000000">
            <w:pPr>
              <w:pStyle w:val="14"/>
              <w:spacing w:after="180"/>
              <w:ind w:firstLine="200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0</w:t>
            </w:r>
          </w:p>
          <w:p w14:paraId="3F2BE32D" w14:textId="77777777" w:rsidR="001641C9" w:rsidRDefault="00000000">
            <w:pPr>
              <w:pStyle w:val="14"/>
              <w:spacing w:line="220" w:lineRule="exact"/>
              <w:ind w:left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あ て は ま ら な い</w:t>
            </w:r>
          </w:p>
        </w:tc>
      </w:tr>
      <w:tr w:rsidR="001641C9" w14:paraId="6A5C641B" w14:textId="77777777">
        <w:tblPrEx>
          <w:tblCellMar>
            <w:top w:w="0" w:type="dxa"/>
            <w:bottom w:w="0" w:type="dxa"/>
          </w:tblCellMar>
        </w:tblPrEx>
        <w:trPr>
          <w:trHeight w:hRule="exact" w:val="739"/>
          <w:jc w:val="center"/>
        </w:trPr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4CF06B" w14:textId="77777777" w:rsidR="001641C9" w:rsidRDefault="00000000">
            <w:pPr>
              <w:pStyle w:val="14"/>
              <w:spacing w:line="360" w:lineRule="exact"/>
              <w:ind w:firstLine="0"/>
              <w:jc w:val="center"/>
            </w:pPr>
            <w:r>
              <w:t>Ⅰ 協働的 ネットワーキング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B01CC1" w14:textId="77777777" w:rsidR="001641C9" w:rsidRDefault="00000000">
            <w:pPr>
              <w:pStyle w:val="14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4BD077" w14:textId="77777777" w:rsidR="001641C9" w:rsidRDefault="00000000">
            <w:pPr>
              <w:pStyle w:val="14"/>
              <w:spacing w:after="120"/>
              <w:ind w:firstLine="0"/>
            </w:pPr>
            <w:r>
              <w:t>ハイリスク養育者・子どもへの支援に関する多職種</w:t>
            </w:r>
          </w:p>
          <w:p w14:paraId="5F89091F" w14:textId="77777777" w:rsidR="001641C9" w:rsidRDefault="00000000">
            <w:pPr>
              <w:pStyle w:val="14"/>
              <w:ind w:firstLine="0"/>
            </w:pPr>
            <w:r>
              <w:t>間の葛藤に対し適切に対処できる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2FC454" w14:textId="77777777" w:rsidR="001641C9" w:rsidRDefault="00000000">
            <w:pPr>
              <w:pStyle w:val="14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3</w:t>
            </w:r>
          </w:p>
        </w:tc>
        <w:tc>
          <w:tcPr>
            <w:tcW w:w="605" w:type="dxa"/>
            <w:tcBorders>
              <w:top w:val="single" w:sz="4" w:space="0" w:color="auto"/>
              <w:left w:val="dashed" w:sz="4" w:space="0" w:color="auto"/>
            </w:tcBorders>
            <w:shd w:val="clear" w:color="auto" w:fill="FFFFFF"/>
            <w:vAlign w:val="center"/>
          </w:tcPr>
          <w:p w14:paraId="6E8B8ABA" w14:textId="77777777" w:rsidR="001641C9" w:rsidRDefault="00000000">
            <w:pPr>
              <w:pStyle w:val="14"/>
              <w:ind w:firstLine="200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</w:t>
            </w:r>
          </w:p>
        </w:tc>
        <w:tc>
          <w:tcPr>
            <w:tcW w:w="600" w:type="dxa"/>
            <w:tcBorders>
              <w:top w:val="single" w:sz="4" w:space="0" w:color="auto"/>
              <w:left w:val="dashed" w:sz="4" w:space="0" w:color="auto"/>
            </w:tcBorders>
            <w:shd w:val="clear" w:color="auto" w:fill="FFFFFF"/>
            <w:vAlign w:val="center"/>
          </w:tcPr>
          <w:p w14:paraId="7A55F4F5" w14:textId="77777777" w:rsidR="001641C9" w:rsidRDefault="00000000">
            <w:pPr>
              <w:pStyle w:val="14"/>
              <w:ind w:firstLine="200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350B7" w14:textId="77777777" w:rsidR="001641C9" w:rsidRDefault="00000000">
            <w:pPr>
              <w:pStyle w:val="14"/>
              <w:ind w:firstLine="200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0</w:t>
            </w:r>
          </w:p>
        </w:tc>
      </w:tr>
      <w:tr w:rsidR="001641C9" w14:paraId="24FBDEC8" w14:textId="77777777">
        <w:tblPrEx>
          <w:tblCellMar>
            <w:top w:w="0" w:type="dxa"/>
            <w:bottom w:w="0" w:type="dxa"/>
          </w:tblCellMar>
        </w:tblPrEx>
        <w:trPr>
          <w:trHeight w:hRule="exact" w:val="730"/>
          <w:jc w:val="center"/>
        </w:trPr>
        <w:tc>
          <w:tcPr>
            <w:tcW w:w="19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7941A9" w14:textId="77777777" w:rsidR="001641C9" w:rsidRDefault="001641C9"/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D8F923" w14:textId="77777777" w:rsidR="001641C9" w:rsidRDefault="00000000">
            <w:pPr>
              <w:pStyle w:val="14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DAA095" w14:textId="77777777" w:rsidR="001641C9" w:rsidRDefault="00000000">
            <w:pPr>
              <w:pStyle w:val="14"/>
              <w:spacing w:after="120"/>
              <w:ind w:firstLine="0"/>
            </w:pPr>
            <w:r>
              <w:t>ハイリスク養育者・子どもの支援方針・計画につい</w:t>
            </w:r>
          </w:p>
          <w:p w14:paraId="034F716A" w14:textId="77777777" w:rsidR="001641C9" w:rsidRDefault="00000000">
            <w:pPr>
              <w:pStyle w:val="14"/>
              <w:ind w:firstLine="0"/>
            </w:pPr>
            <w:r>
              <w:t>て他職種と合意を図れる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BE9799" w14:textId="77777777" w:rsidR="001641C9" w:rsidRDefault="00000000">
            <w:pPr>
              <w:pStyle w:val="14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3</w:t>
            </w:r>
          </w:p>
        </w:tc>
        <w:tc>
          <w:tcPr>
            <w:tcW w:w="605" w:type="dxa"/>
            <w:tcBorders>
              <w:top w:val="single" w:sz="4" w:space="0" w:color="auto"/>
              <w:left w:val="dashed" w:sz="4" w:space="0" w:color="auto"/>
            </w:tcBorders>
            <w:shd w:val="clear" w:color="auto" w:fill="FFFFFF"/>
            <w:vAlign w:val="center"/>
          </w:tcPr>
          <w:p w14:paraId="3FCA82E1" w14:textId="77777777" w:rsidR="001641C9" w:rsidRDefault="00000000">
            <w:pPr>
              <w:pStyle w:val="14"/>
              <w:ind w:firstLine="200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</w:t>
            </w:r>
          </w:p>
        </w:tc>
        <w:tc>
          <w:tcPr>
            <w:tcW w:w="600" w:type="dxa"/>
            <w:tcBorders>
              <w:top w:val="single" w:sz="4" w:space="0" w:color="auto"/>
              <w:left w:val="dashed" w:sz="4" w:space="0" w:color="auto"/>
            </w:tcBorders>
            <w:shd w:val="clear" w:color="auto" w:fill="FFFFFF"/>
            <w:vAlign w:val="center"/>
          </w:tcPr>
          <w:p w14:paraId="570BC85B" w14:textId="77777777" w:rsidR="001641C9" w:rsidRDefault="00000000">
            <w:pPr>
              <w:pStyle w:val="14"/>
              <w:ind w:firstLine="200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1223FF" w14:textId="77777777" w:rsidR="001641C9" w:rsidRDefault="00000000">
            <w:pPr>
              <w:pStyle w:val="14"/>
              <w:ind w:firstLine="200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0</w:t>
            </w:r>
          </w:p>
        </w:tc>
      </w:tr>
      <w:tr w:rsidR="001641C9" w14:paraId="00D28BCE" w14:textId="77777777">
        <w:tblPrEx>
          <w:tblCellMar>
            <w:top w:w="0" w:type="dxa"/>
            <w:bottom w:w="0" w:type="dxa"/>
          </w:tblCellMar>
        </w:tblPrEx>
        <w:trPr>
          <w:trHeight w:hRule="exact" w:val="730"/>
          <w:jc w:val="center"/>
        </w:trPr>
        <w:tc>
          <w:tcPr>
            <w:tcW w:w="19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D9E5CEB" w14:textId="77777777" w:rsidR="001641C9" w:rsidRDefault="001641C9"/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5FA166" w14:textId="77777777" w:rsidR="001641C9" w:rsidRDefault="00000000">
            <w:pPr>
              <w:pStyle w:val="14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3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BFB3FA" w14:textId="77777777" w:rsidR="001641C9" w:rsidRDefault="00000000">
            <w:pPr>
              <w:pStyle w:val="14"/>
              <w:spacing w:after="120"/>
              <w:ind w:firstLine="0"/>
            </w:pPr>
            <w:r>
              <w:t>虐待予防支援チームにおける各専門職の役割分</w:t>
            </w:r>
          </w:p>
          <w:p w14:paraId="4F684347" w14:textId="77777777" w:rsidR="001641C9" w:rsidRDefault="00000000">
            <w:pPr>
              <w:pStyle w:val="14"/>
              <w:ind w:firstLine="0"/>
            </w:pPr>
            <w:r>
              <w:t>担を明確に認識できる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E9E33E" w14:textId="77777777" w:rsidR="001641C9" w:rsidRDefault="00000000">
            <w:pPr>
              <w:pStyle w:val="14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3</w:t>
            </w:r>
          </w:p>
        </w:tc>
        <w:tc>
          <w:tcPr>
            <w:tcW w:w="605" w:type="dxa"/>
            <w:tcBorders>
              <w:top w:val="single" w:sz="4" w:space="0" w:color="auto"/>
              <w:left w:val="dashed" w:sz="4" w:space="0" w:color="auto"/>
            </w:tcBorders>
            <w:shd w:val="clear" w:color="auto" w:fill="FFFFFF"/>
            <w:vAlign w:val="center"/>
          </w:tcPr>
          <w:p w14:paraId="40BFA34E" w14:textId="77777777" w:rsidR="001641C9" w:rsidRDefault="00000000">
            <w:pPr>
              <w:pStyle w:val="14"/>
              <w:ind w:firstLine="200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</w:t>
            </w:r>
          </w:p>
        </w:tc>
        <w:tc>
          <w:tcPr>
            <w:tcW w:w="600" w:type="dxa"/>
            <w:tcBorders>
              <w:top w:val="single" w:sz="4" w:space="0" w:color="auto"/>
              <w:left w:val="dashed" w:sz="4" w:space="0" w:color="auto"/>
            </w:tcBorders>
            <w:shd w:val="clear" w:color="auto" w:fill="FFFFFF"/>
            <w:vAlign w:val="center"/>
          </w:tcPr>
          <w:p w14:paraId="12E8C2D4" w14:textId="77777777" w:rsidR="001641C9" w:rsidRDefault="00000000">
            <w:pPr>
              <w:pStyle w:val="14"/>
              <w:ind w:firstLine="200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86EA2E" w14:textId="77777777" w:rsidR="001641C9" w:rsidRDefault="00000000">
            <w:pPr>
              <w:pStyle w:val="14"/>
              <w:ind w:firstLine="200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0</w:t>
            </w:r>
          </w:p>
        </w:tc>
      </w:tr>
      <w:tr w:rsidR="001641C9" w14:paraId="5BC1294B" w14:textId="77777777">
        <w:tblPrEx>
          <w:tblCellMar>
            <w:top w:w="0" w:type="dxa"/>
            <w:bottom w:w="0" w:type="dxa"/>
          </w:tblCellMar>
        </w:tblPrEx>
        <w:trPr>
          <w:trHeight w:hRule="exact" w:val="730"/>
          <w:jc w:val="center"/>
        </w:trPr>
        <w:tc>
          <w:tcPr>
            <w:tcW w:w="19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4A0DF1" w14:textId="77777777" w:rsidR="001641C9" w:rsidRDefault="001641C9"/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05A18E" w14:textId="77777777" w:rsidR="001641C9" w:rsidRDefault="00000000">
            <w:pPr>
              <w:pStyle w:val="14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4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13A31C" w14:textId="77777777" w:rsidR="001641C9" w:rsidRDefault="00000000">
            <w:pPr>
              <w:pStyle w:val="14"/>
              <w:spacing w:after="120"/>
              <w:ind w:firstLine="0"/>
              <w:jc w:val="both"/>
            </w:pPr>
            <w:r>
              <w:t>虐待予防にむけた緊急時の対応を可能にするため</w:t>
            </w:r>
          </w:p>
          <w:p w14:paraId="6F653526" w14:textId="77777777" w:rsidR="001641C9" w:rsidRDefault="00000000">
            <w:pPr>
              <w:pStyle w:val="14"/>
              <w:ind w:firstLine="0"/>
            </w:pPr>
            <w:r>
              <w:t>の他職種との報告・連絡・相談体制を整えられる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B4D3B1" w14:textId="77777777" w:rsidR="001641C9" w:rsidRDefault="00000000">
            <w:pPr>
              <w:pStyle w:val="14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3</w:t>
            </w:r>
          </w:p>
        </w:tc>
        <w:tc>
          <w:tcPr>
            <w:tcW w:w="605" w:type="dxa"/>
            <w:tcBorders>
              <w:top w:val="single" w:sz="4" w:space="0" w:color="auto"/>
              <w:left w:val="dashed" w:sz="4" w:space="0" w:color="auto"/>
            </w:tcBorders>
            <w:shd w:val="clear" w:color="auto" w:fill="FFFFFF"/>
            <w:vAlign w:val="center"/>
          </w:tcPr>
          <w:p w14:paraId="6C29DB87" w14:textId="77777777" w:rsidR="001641C9" w:rsidRDefault="00000000">
            <w:pPr>
              <w:pStyle w:val="14"/>
              <w:ind w:firstLine="200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</w:t>
            </w:r>
          </w:p>
        </w:tc>
        <w:tc>
          <w:tcPr>
            <w:tcW w:w="600" w:type="dxa"/>
            <w:tcBorders>
              <w:top w:val="single" w:sz="4" w:space="0" w:color="auto"/>
              <w:left w:val="dashed" w:sz="4" w:space="0" w:color="auto"/>
            </w:tcBorders>
            <w:shd w:val="clear" w:color="auto" w:fill="FFFFFF"/>
            <w:vAlign w:val="center"/>
          </w:tcPr>
          <w:p w14:paraId="1CD7CD05" w14:textId="77777777" w:rsidR="001641C9" w:rsidRDefault="00000000">
            <w:pPr>
              <w:pStyle w:val="14"/>
              <w:ind w:firstLine="200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E0FFC7" w14:textId="77777777" w:rsidR="001641C9" w:rsidRDefault="00000000">
            <w:pPr>
              <w:pStyle w:val="14"/>
              <w:ind w:firstLine="200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0</w:t>
            </w:r>
          </w:p>
        </w:tc>
      </w:tr>
      <w:tr w:rsidR="001641C9" w14:paraId="651F7AEE" w14:textId="77777777">
        <w:tblPrEx>
          <w:tblCellMar>
            <w:top w:w="0" w:type="dxa"/>
            <w:bottom w:w="0" w:type="dxa"/>
          </w:tblCellMar>
        </w:tblPrEx>
        <w:trPr>
          <w:trHeight w:hRule="exact" w:val="730"/>
          <w:jc w:val="center"/>
        </w:trPr>
        <w:tc>
          <w:tcPr>
            <w:tcW w:w="19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59FE56" w14:textId="77777777" w:rsidR="001641C9" w:rsidRDefault="001641C9"/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7EE5C9" w14:textId="77777777" w:rsidR="001641C9" w:rsidRDefault="00000000">
            <w:pPr>
              <w:pStyle w:val="14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4220DD" w14:textId="77777777" w:rsidR="001641C9" w:rsidRDefault="00000000">
            <w:pPr>
              <w:pStyle w:val="14"/>
              <w:spacing w:after="120"/>
              <w:ind w:firstLine="0"/>
            </w:pPr>
            <w:r>
              <w:t>ハイリスク養育者の将来における生活の希望を他</w:t>
            </w:r>
          </w:p>
          <w:p w14:paraId="61F3BE1C" w14:textId="77777777" w:rsidR="001641C9" w:rsidRDefault="00000000">
            <w:pPr>
              <w:pStyle w:val="14"/>
              <w:ind w:firstLine="0"/>
            </w:pPr>
            <w:r>
              <w:t>職種と共有できる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D133E0" w14:textId="77777777" w:rsidR="001641C9" w:rsidRDefault="00000000">
            <w:pPr>
              <w:pStyle w:val="14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3</w:t>
            </w:r>
          </w:p>
        </w:tc>
        <w:tc>
          <w:tcPr>
            <w:tcW w:w="605" w:type="dxa"/>
            <w:tcBorders>
              <w:top w:val="single" w:sz="4" w:space="0" w:color="auto"/>
              <w:left w:val="dashed" w:sz="4" w:space="0" w:color="auto"/>
            </w:tcBorders>
            <w:shd w:val="clear" w:color="auto" w:fill="FFFFFF"/>
            <w:vAlign w:val="center"/>
          </w:tcPr>
          <w:p w14:paraId="1AC0144F" w14:textId="77777777" w:rsidR="001641C9" w:rsidRDefault="00000000">
            <w:pPr>
              <w:pStyle w:val="14"/>
              <w:ind w:firstLine="200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</w:t>
            </w:r>
          </w:p>
        </w:tc>
        <w:tc>
          <w:tcPr>
            <w:tcW w:w="600" w:type="dxa"/>
            <w:tcBorders>
              <w:top w:val="single" w:sz="4" w:space="0" w:color="auto"/>
              <w:left w:val="dashed" w:sz="4" w:space="0" w:color="auto"/>
            </w:tcBorders>
            <w:shd w:val="clear" w:color="auto" w:fill="FFFFFF"/>
            <w:vAlign w:val="center"/>
          </w:tcPr>
          <w:p w14:paraId="55D7DECF" w14:textId="77777777" w:rsidR="001641C9" w:rsidRDefault="00000000">
            <w:pPr>
              <w:pStyle w:val="14"/>
              <w:ind w:firstLine="200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8B894F" w14:textId="77777777" w:rsidR="001641C9" w:rsidRDefault="00000000">
            <w:pPr>
              <w:pStyle w:val="14"/>
              <w:ind w:firstLine="200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0</w:t>
            </w:r>
          </w:p>
        </w:tc>
      </w:tr>
      <w:tr w:rsidR="001641C9" w14:paraId="40842B4A" w14:textId="77777777">
        <w:tblPrEx>
          <w:tblCellMar>
            <w:top w:w="0" w:type="dxa"/>
            <w:bottom w:w="0" w:type="dxa"/>
          </w:tblCellMar>
        </w:tblPrEx>
        <w:trPr>
          <w:trHeight w:hRule="exact" w:val="734"/>
          <w:jc w:val="center"/>
        </w:trPr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BBF77F" w14:textId="77777777" w:rsidR="001641C9" w:rsidRDefault="00000000">
            <w:pPr>
              <w:pStyle w:val="14"/>
              <w:spacing w:line="360" w:lineRule="exact"/>
              <w:ind w:firstLine="0"/>
              <w:jc w:val="center"/>
            </w:pPr>
            <w:r>
              <w:t>Ⅱ 専門的 コミットメント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12805A" w14:textId="77777777" w:rsidR="001641C9" w:rsidRDefault="00000000">
            <w:pPr>
              <w:pStyle w:val="14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6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D2E5E5" w14:textId="77777777" w:rsidR="001641C9" w:rsidRDefault="00000000">
            <w:pPr>
              <w:pStyle w:val="14"/>
              <w:spacing w:after="120"/>
              <w:ind w:firstLine="0"/>
              <w:jc w:val="both"/>
            </w:pPr>
            <w:r>
              <w:t>ハイリスク養育者・子どもと専門職における信頼関</w:t>
            </w:r>
          </w:p>
          <w:p w14:paraId="1ACA5CEF" w14:textId="77777777" w:rsidR="001641C9" w:rsidRDefault="00000000">
            <w:pPr>
              <w:pStyle w:val="14"/>
              <w:ind w:firstLine="0"/>
              <w:jc w:val="both"/>
            </w:pPr>
            <w:r>
              <w:t>係の必要性についてわかる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5BEF06" w14:textId="77777777" w:rsidR="001641C9" w:rsidRDefault="00000000">
            <w:pPr>
              <w:pStyle w:val="14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3</w:t>
            </w:r>
          </w:p>
        </w:tc>
        <w:tc>
          <w:tcPr>
            <w:tcW w:w="605" w:type="dxa"/>
            <w:tcBorders>
              <w:top w:val="single" w:sz="4" w:space="0" w:color="auto"/>
              <w:left w:val="dashed" w:sz="4" w:space="0" w:color="auto"/>
            </w:tcBorders>
            <w:shd w:val="clear" w:color="auto" w:fill="FFFFFF"/>
            <w:vAlign w:val="center"/>
          </w:tcPr>
          <w:p w14:paraId="41EDADD8" w14:textId="77777777" w:rsidR="001641C9" w:rsidRDefault="00000000">
            <w:pPr>
              <w:pStyle w:val="14"/>
              <w:ind w:firstLine="200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</w:t>
            </w:r>
          </w:p>
        </w:tc>
        <w:tc>
          <w:tcPr>
            <w:tcW w:w="600" w:type="dxa"/>
            <w:tcBorders>
              <w:top w:val="single" w:sz="4" w:space="0" w:color="auto"/>
              <w:left w:val="dashed" w:sz="4" w:space="0" w:color="auto"/>
            </w:tcBorders>
            <w:shd w:val="clear" w:color="auto" w:fill="FFFFFF"/>
            <w:vAlign w:val="center"/>
          </w:tcPr>
          <w:p w14:paraId="56330A30" w14:textId="77777777" w:rsidR="001641C9" w:rsidRDefault="00000000">
            <w:pPr>
              <w:pStyle w:val="14"/>
              <w:ind w:firstLine="200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AC1A7" w14:textId="77777777" w:rsidR="001641C9" w:rsidRDefault="00000000">
            <w:pPr>
              <w:pStyle w:val="14"/>
              <w:ind w:firstLine="200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0</w:t>
            </w:r>
          </w:p>
        </w:tc>
      </w:tr>
      <w:tr w:rsidR="001641C9" w14:paraId="7AFCB380" w14:textId="77777777">
        <w:tblPrEx>
          <w:tblCellMar>
            <w:top w:w="0" w:type="dxa"/>
            <w:bottom w:w="0" w:type="dxa"/>
          </w:tblCellMar>
        </w:tblPrEx>
        <w:trPr>
          <w:trHeight w:hRule="exact" w:val="730"/>
          <w:jc w:val="center"/>
        </w:trPr>
        <w:tc>
          <w:tcPr>
            <w:tcW w:w="19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7D8708" w14:textId="77777777" w:rsidR="001641C9" w:rsidRDefault="001641C9"/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B20CE1" w14:textId="77777777" w:rsidR="001641C9" w:rsidRDefault="00000000">
            <w:pPr>
              <w:pStyle w:val="14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7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A4FECF" w14:textId="77777777" w:rsidR="001641C9" w:rsidRDefault="00000000">
            <w:pPr>
              <w:pStyle w:val="14"/>
              <w:spacing w:line="360" w:lineRule="exact"/>
              <w:ind w:firstLine="0"/>
              <w:jc w:val="both"/>
            </w:pPr>
            <w:r>
              <w:t>ハイリスク養育者・子どもに関する個人情報を適切 に管理できる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D03AB1" w14:textId="77777777" w:rsidR="001641C9" w:rsidRDefault="00000000">
            <w:pPr>
              <w:pStyle w:val="14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3</w:t>
            </w:r>
          </w:p>
        </w:tc>
        <w:tc>
          <w:tcPr>
            <w:tcW w:w="605" w:type="dxa"/>
            <w:tcBorders>
              <w:top w:val="single" w:sz="4" w:space="0" w:color="auto"/>
              <w:left w:val="dashed" w:sz="4" w:space="0" w:color="auto"/>
            </w:tcBorders>
            <w:shd w:val="clear" w:color="auto" w:fill="FFFFFF"/>
            <w:vAlign w:val="center"/>
          </w:tcPr>
          <w:p w14:paraId="2F687CEE" w14:textId="77777777" w:rsidR="001641C9" w:rsidRDefault="00000000">
            <w:pPr>
              <w:pStyle w:val="14"/>
              <w:ind w:firstLine="200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</w:t>
            </w:r>
          </w:p>
        </w:tc>
        <w:tc>
          <w:tcPr>
            <w:tcW w:w="600" w:type="dxa"/>
            <w:tcBorders>
              <w:top w:val="single" w:sz="4" w:space="0" w:color="auto"/>
              <w:left w:val="dashed" w:sz="4" w:space="0" w:color="auto"/>
            </w:tcBorders>
            <w:shd w:val="clear" w:color="auto" w:fill="FFFFFF"/>
            <w:vAlign w:val="center"/>
          </w:tcPr>
          <w:p w14:paraId="568D8E20" w14:textId="77777777" w:rsidR="001641C9" w:rsidRDefault="00000000">
            <w:pPr>
              <w:pStyle w:val="14"/>
              <w:ind w:firstLine="200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924F66" w14:textId="77777777" w:rsidR="001641C9" w:rsidRDefault="00000000">
            <w:pPr>
              <w:pStyle w:val="14"/>
              <w:ind w:firstLine="200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0</w:t>
            </w:r>
          </w:p>
        </w:tc>
      </w:tr>
      <w:tr w:rsidR="001641C9" w14:paraId="7421CC33" w14:textId="77777777">
        <w:tblPrEx>
          <w:tblCellMar>
            <w:top w:w="0" w:type="dxa"/>
            <w:bottom w:w="0" w:type="dxa"/>
          </w:tblCellMar>
        </w:tblPrEx>
        <w:trPr>
          <w:trHeight w:hRule="exact" w:val="730"/>
          <w:jc w:val="center"/>
        </w:trPr>
        <w:tc>
          <w:tcPr>
            <w:tcW w:w="19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B7F1F39" w14:textId="77777777" w:rsidR="001641C9" w:rsidRDefault="001641C9"/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DDB2EF" w14:textId="77777777" w:rsidR="001641C9" w:rsidRDefault="00000000">
            <w:pPr>
              <w:pStyle w:val="14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8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2663DF" w14:textId="77777777" w:rsidR="001641C9" w:rsidRDefault="00000000">
            <w:pPr>
              <w:pStyle w:val="14"/>
              <w:spacing w:after="120"/>
              <w:ind w:firstLine="0"/>
              <w:jc w:val="both"/>
            </w:pPr>
            <w:r>
              <w:t>ハイリスク養育者の可能性がある対象者と判断し</w:t>
            </w:r>
          </w:p>
          <w:p w14:paraId="75D2552C" w14:textId="77777777" w:rsidR="001641C9" w:rsidRDefault="00000000">
            <w:pPr>
              <w:pStyle w:val="14"/>
              <w:ind w:firstLine="0"/>
              <w:jc w:val="both"/>
            </w:pPr>
            <w:r>
              <w:t>た場合、速やかに多職種と情報共有できる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1A8028" w14:textId="77777777" w:rsidR="001641C9" w:rsidRDefault="00000000">
            <w:pPr>
              <w:pStyle w:val="14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3</w:t>
            </w:r>
          </w:p>
        </w:tc>
        <w:tc>
          <w:tcPr>
            <w:tcW w:w="605" w:type="dxa"/>
            <w:tcBorders>
              <w:top w:val="single" w:sz="4" w:space="0" w:color="auto"/>
              <w:left w:val="dashed" w:sz="4" w:space="0" w:color="auto"/>
            </w:tcBorders>
            <w:shd w:val="clear" w:color="auto" w:fill="FFFFFF"/>
            <w:vAlign w:val="center"/>
          </w:tcPr>
          <w:p w14:paraId="10B34C16" w14:textId="77777777" w:rsidR="001641C9" w:rsidRDefault="00000000">
            <w:pPr>
              <w:pStyle w:val="14"/>
              <w:ind w:firstLine="200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</w:t>
            </w:r>
          </w:p>
        </w:tc>
        <w:tc>
          <w:tcPr>
            <w:tcW w:w="600" w:type="dxa"/>
            <w:tcBorders>
              <w:top w:val="single" w:sz="4" w:space="0" w:color="auto"/>
              <w:left w:val="dashed" w:sz="4" w:space="0" w:color="auto"/>
            </w:tcBorders>
            <w:shd w:val="clear" w:color="auto" w:fill="FFFFFF"/>
            <w:vAlign w:val="center"/>
          </w:tcPr>
          <w:p w14:paraId="497A9B65" w14:textId="77777777" w:rsidR="001641C9" w:rsidRDefault="00000000">
            <w:pPr>
              <w:pStyle w:val="14"/>
              <w:ind w:firstLine="200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A83C64" w14:textId="77777777" w:rsidR="001641C9" w:rsidRDefault="00000000">
            <w:pPr>
              <w:pStyle w:val="14"/>
              <w:ind w:firstLine="200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0</w:t>
            </w:r>
          </w:p>
        </w:tc>
      </w:tr>
      <w:tr w:rsidR="001641C9" w14:paraId="65A7CF60" w14:textId="77777777">
        <w:tblPrEx>
          <w:tblCellMar>
            <w:top w:w="0" w:type="dxa"/>
            <w:bottom w:w="0" w:type="dxa"/>
          </w:tblCellMar>
        </w:tblPrEx>
        <w:trPr>
          <w:trHeight w:hRule="exact" w:val="730"/>
          <w:jc w:val="center"/>
        </w:trPr>
        <w:tc>
          <w:tcPr>
            <w:tcW w:w="19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FA3B4BE" w14:textId="77777777" w:rsidR="001641C9" w:rsidRDefault="001641C9"/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59AC5F" w14:textId="77777777" w:rsidR="001641C9" w:rsidRDefault="00000000">
            <w:pPr>
              <w:pStyle w:val="14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9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36A010" w14:textId="77777777" w:rsidR="001641C9" w:rsidRDefault="00000000">
            <w:pPr>
              <w:pStyle w:val="14"/>
              <w:spacing w:after="120"/>
              <w:ind w:firstLine="0"/>
              <w:jc w:val="both"/>
            </w:pPr>
            <w:r>
              <w:t>子どもの権利擁護の精神にのっとり、虐待予防に</w:t>
            </w:r>
          </w:p>
          <w:p w14:paraId="4FA760B3" w14:textId="77777777" w:rsidR="001641C9" w:rsidRDefault="00000000">
            <w:pPr>
              <w:pStyle w:val="14"/>
              <w:ind w:firstLine="0"/>
              <w:jc w:val="both"/>
            </w:pPr>
            <w:r>
              <w:t>携わることができる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359987" w14:textId="77777777" w:rsidR="001641C9" w:rsidRDefault="00000000">
            <w:pPr>
              <w:pStyle w:val="14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3</w:t>
            </w:r>
          </w:p>
        </w:tc>
        <w:tc>
          <w:tcPr>
            <w:tcW w:w="605" w:type="dxa"/>
            <w:tcBorders>
              <w:top w:val="single" w:sz="4" w:space="0" w:color="auto"/>
              <w:left w:val="dashed" w:sz="4" w:space="0" w:color="auto"/>
            </w:tcBorders>
            <w:shd w:val="clear" w:color="auto" w:fill="FFFFFF"/>
            <w:vAlign w:val="center"/>
          </w:tcPr>
          <w:p w14:paraId="1A4FBC78" w14:textId="77777777" w:rsidR="001641C9" w:rsidRDefault="00000000">
            <w:pPr>
              <w:pStyle w:val="14"/>
              <w:ind w:firstLine="200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</w:t>
            </w:r>
          </w:p>
        </w:tc>
        <w:tc>
          <w:tcPr>
            <w:tcW w:w="600" w:type="dxa"/>
            <w:tcBorders>
              <w:top w:val="single" w:sz="4" w:space="0" w:color="auto"/>
              <w:left w:val="dashed" w:sz="4" w:space="0" w:color="auto"/>
            </w:tcBorders>
            <w:shd w:val="clear" w:color="auto" w:fill="FFFFFF"/>
            <w:vAlign w:val="center"/>
          </w:tcPr>
          <w:p w14:paraId="7FFDF4B2" w14:textId="77777777" w:rsidR="001641C9" w:rsidRDefault="00000000">
            <w:pPr>
              <w:pStyle w:val="14"/>
              <w:ind w:firstLine="200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A15E34" w14:textId="77777777" w:rsidR="001641C9" w:rsidRDefault="00000000">
            <w:pPr>
              <w:pStyle w:val="14"/>
              <w:ind w:firstLine="200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0</w:t>
            </w:r>
          </w:p>
        </w:tc>
      </w:tr>
      <w:tr w:rsidR="001641C9" w14:paraId="729759B4" w14:textId="77777777">
        <w:tblPrEx>
          <w:tblCellMar>
            <w:top w:w="0" w:type="dxa"/>
            <w:bottom w:w="0" w:type="dxa"/>
          </w:tblCellMar>
        </w:tblPrEx>
        <w:trPr>
          <w:trHeight w:hRule="exact" w:val="739"/>
          <w:jc w:val="center"/>
        </w:trPr>
        <w:tc>
          <w:tcPr>
            <w:tcW w:w="19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1CB7196" w14:textId="77777777" w:rsidR="001641C9" w:rsidRDefault="001641C9"/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D16DEC" w14:textId="77777777" w:rsidR="001641C9" w:rsidRDefault="00000000">
            <w:pPr>
              <w:pStyle w:val="14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10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72B5E7" w14:textId="77777777" w:rsidR="001641C9" w:rsidRDefault="00000000">
            <w:pPr>
              <w:pStyle w:val="14"/>
              <w:spacing w:after="120"/>
              <w:ind w:firstLine="0"/>
              <w:jc w:val="both"/>
            </w:pPr>
            <w:r>
              <w:t>虐待予防にむけた平時の多職種間での連携・調整</w:t>
            </w:r>
          </w:p>
          <w:p w14:paraId="78B9171C" w14:textId="77777777" w:rsidR="001641C9" w:rsidRDefault="00000000">
            <w:pPr>
              <w:pStyle w:val="14"/>
              <w:ind w:firstLine="0"/>
              <w:jc w:val="both"/>
            </w:pPr>
            <w:r>
              <w:t>の必要性についてわかる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B89637" w14:textId="77777777" w:rsidR="001641C9" w:rsidRDefault="00000000">
            <w:pPr>
              <w:pStyle w:val="14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3</w:t>
            </w:r>
          </w:p>
        </w:tc>
        <w:tc>
          <w:tcPr>
            <w:tcW w:w="605" w:type="dxa"/>
            <w:tcBorders>
              <w:top w:val="single" w:sz="4" w:space="0" w:color="auto"/>
              <w:left w:val="dashed" w:sz="4" w:space="0" w:color="auto"/>
            </w:tcBorders>
            <w:shd w:val="clear" w:color="auto" w:fill="FFFFFF"/>
            <w:vAlign w:val="center"/>
          </w:tcPr>
          <w:p w14:paraId="17679E5D" w14:textId="77777777" w:rsidR="001641C9" w:rsidRDefault="00000000">
            <w:pPr>
              <w:pStyle w:val="14"/>
              <w:ind w:firstLine="200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</w:t>
            </w:r>
          </w:p>
        </w:tc>
        <w:tc>
          <w:tcPr>
            <w:tcW w:w="600" w:type="dxa"/>
            <w:tcBorders>
              <w:top w:val="single" w:sz="4" w:space="0" w:color="auto"/>
              <w:left w:val="dashed" w:sz="4" w:space="0" w:color="auto"/>
            </w:tcBorders>
            <w:shd w:val="clear" w:color="auto" w:fill="FFFFFF"/>
            <w:vAlign w:val="center"/>
          </w:tcPr>
          <w:p w14:paraId="7D331C4A" w14:textId="77777777" w:rsidR="001641C9" w:rsidRDefault="00000000">
            <w:pPr>
              <w:pStyle w:val="14"/>
              <w:ind w:firstLine="200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1402A" w14:textId="77777777" w:rsidR="001641C9" w:rsidRDefault="00000000">
            <w:pPr>
              <w:pStyle w:val="14"/>
              <w:ind w:firstLine="200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0</w:t>
            </w:r>
          </w:p>
        </w:tc>
      </w:tr>
      <w:tr w:rsidR="001641C9" w14:paraId="646EDE02" w14:textId="77777777">
        <w:tblPrEx>
          <w:tblCellMar>
            <w:top w:w="0" w:type="dxa"/>
            <w:bottom w:w="0" w:type="dxa"/>
          </w:tblCellMar>
        </w:tblPrEx>
        <w:trPr>
          <w:trHeight w:hRule="exact" w:val="754"/>
          <w:jc w:val="center"/>
        </w:trPr>
        <w:tc>
          <w:tcPr>
            <w:tcW w:w="7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59556A" w14:textId="77777777" w:rsidR="001641C9" w:rsidRDefault="00000000">
            <w:pPr>
              <w:pStyle w:val="14"/>
              <w:tabs>
                <w:tab w:val="left" w:pos="1046"/>
              </w:tabs>
              <w:ind w:firstLine="0"/>
              <w:jc w:val="right"/>
            </w:pPr>
            <w:r>
              <w:rPr>
                <w:rFonts w:ascii="Arial" w:eastAsia="Arial" w:hAnsi="Arial" w:cs="Arial"/>
                <w:sz w:val="22"/>
                <w:szCs w:val="22"/>
              </w:rPr>
              <w:t>No.1</w:t>
            </w:r>
            <w:r>
              <w:t>～</w:t>
            </w:r>
            <w:r>
              <w:rPr>
                <w:rFonts w:ascii="Arial" w:eastAsia="Arial" w:hAnsi="Arial" w:cs="Arial"/>
                <w:sz w:val="22"/>
                <w:szCs w:val="22"/>
              </w:rPr>
              <w:t>10</w:t>
            </w:r>
            <w:r>
              <w:rPr>
                <w:rFonts w:ascii="Arial" w:eastAsia="Arial" w:hAnsi="Arial" w:cs="Arial"/>
                <w:sz w:val="22"/>
                <w:szCs w:val="22"/>
              </w:rPr>
              <w:tab/>
            </w:r>
            <w:r>
              <w:t>合計</w:t>
            </w:r>
          </w:p>
        </w:tc>
        <w:tc>
          <w:tcPr>
            <w:tcW w:w="2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2E8347" w14:textId="77777777" w:rsidR="001641C9" w:rsidRDefault="00000000">
            <w:pPr>
              <w:pStyle w:val="14"/>
              <w:ind w:firstLine="0"/>
              <w:jc w:val="right"/>
            </w:pPr>
            <w:r>
              <w:t>点</w:t>
            </w:r>
          </w:p>
        </w:tc>
      </w:tr>
    </w:tbl>
    <w:p w14:paraId="0C47DACE" w14:textId="77777777" w:rsidR="001641C9" w:rsidRDefault="00000000">
      <w:pPr>
        <w:pStyle w:val="12"/>
        <w:ind w:left="192"/>
      </w:pPr>
      <w:r>
        <w:t>Sakakida C, Tadaka E, Arimoto A</w:t>
      </w:r>
      <w:r>
        <w:rPr>
          <w:rFonts w:ascii="ＭＳ 明朝" w:eastAsia="ＭＳ 明朝" w:hAnsi="ＭＳ 明朝" w:cs="ＭＳ 明朝"/>
          <w:sz w:val="18"/>
          <w:szCs w:val="18"/>
        </w:rPr>
        <w:t>：</w:t>
      </w:r>
      <w:r>
        <w:t>Development and Validation of a New Multidisciplinary Approach</w:t>
      </w:r>
    </w:p>
    <w:p w14:paraId="3BA1CFC7" w14:textId="77777777" w:rsidR="001641C9" w:rsidRDefault="001641C9">
      <w:pPr>
        <w:spacing w:after="79" w:line="1" w:lineRule="exact"/>
      </w:pPr>
    </w:p>
    <w:p w14:paraId="49ACCEF2" w14:textId="77777777" w:rsidR="001641C9" w:rsidRDefault="00000000">
      <w:pPr>
        <w:pStyle w:val="22"/>
        <w:rPr>
          <w:sz w:val="18"/>
          <w:szCs w:val="18"/>
        </w:rPr>
      </w:pPr>
      <w:r>
        <w:t xml:space="preserve">Competency Scale for Prevention of Child Abuse from Pregnancy (MUSCAT) </w:t>
      </w:r>
      <w:r>
        <w:rPr>
          <w:sz w:val="18"/>
          <w:szCs w:val="18"/>
        </w:rPr>
        <w:t>. PLOS ONE,2021</w:t>
      </w:r>
    </w:p>
    <w:p w14:paraId="058C08F6" w14:textId="77777777" w:rsidR="001641C9" w:rsidRDefault="00000000">
      <w:pPr>
        <w:pStyle w:val="30"/>
      </w:pPr>
      <w:r>
        <w:t>doi:10.1371/journal.pone.0249623</w:t>
      </w:r>
    </w:p>
    <w:sectPr w:rsidR="001641C9">
      <w:footerReference w:type="default" r:id="rId6"/>
      <w:pgSz w:w="11900" w:h="16840"/>
      <w:pgMar w:top="1484" w:right="774" w:bottom="1044" w:left="1046" w:header="1056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0F2065" w14:textId="77777777" w:rsidR="00CA0882" w:rsidRDefault="00CA0882">
      <w:r>
        <w:separator/>
      </w:r>
    </w:p>
  </w:endnote>
  <w:endnote w:type="continuationSeparator" w:id="0">
    <w:p w14:paraId="4C545735" w14:textId="77777777" w:rsidR="00CA0882" w:rsidRDefault="00CA0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C469F" w14:textId="77777777" w:rsidR="001641C9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5A2046A6" wp14:editId="234338EE">
              <wp:simplePos x="0" y="0"/>
              <wp:positionH relativeFrom="page">
                <wp:posOffset>3739515</wp:posOffset>
              </wp:positionH>
              <wp:positionV relativeFrom="page">
                <wp:posOffset>10220325</wp:posOffset>
              </wp:positionV>
              <wp:extent cx="73025" cy="13398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025" cy="13398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4EBC824" w14:textId="77777777" w:rsidR="001641C9" w:rsidRDefault="00000000">
                          <w:pPr>
                            <w:pStyle w:val="20"/>
                          </w:pPr>
                          <w:r>
                            <w:rPr>
                              <w:rFonts w:ascii="Arial" w:eastAsia="Arial" w:hAnsi="Arial" w:cs="Arial"/>
                            </w:rPr>
                            <w:t>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2046A6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294.45pt;margin-top:804.75pt;width:5.75pt;height:10.5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" filled="f" stroked="f">
              <v:textbox style="mso-fit-shape-to-text:t" inset="0,0,0,0">
                <w:txbxContent>
                  <w:p w14:paraId="64EBC824" w14:textId="77777777" w:rsidR="001641C9" w:rsidRDefault="00000000">
                    <w:pPr>
                      <w:pStyle w:val="20"/>
                    </w:pPr>
                    <w:r>
                      <w:rPr>
                        <w:rFonts w:ascii="Arial" w:eastAsia="Arial" w:hAnsi="Arial" w:cs="Arial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335816" w14:textId="77777777" w:rsidR="00CA0882" w:rsidRDefault="00CA0882"/>
  </w:footnote>
  <w:footnote w:type="continuationSeparator" w:id="0">
    <w:p w14:paraId="2EB12A01" w14:textId="77777777" w:rsidR="00CA0882" w:rsidRDefault="00CA088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1C9"/>
    <w:rsid w:val="001641C9"/>
    <w:rsid w:val="005D73B2"/>
    <w:rsid w:val="00CA0882"/>
    <w:rsid w:val="00E7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3D64D"/>
  <w15:docId w15:val="{ACB9E20D-96C4-4684-9BA5-BCC61469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本文|1_"/>
    <w:basedOn w:val="a0"/>
    <w:link w:val="10"/>
    <w:rPr>
      <w:rFonts w:ascii="Arial" w:eastAsia="Arial" w:hAnsi="Arial" w:cs="Arial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">
    <w:name w:val="ヘッダーまたはフッター|2_"/>
    <w:basedOn w:val="a0"/>
    <w:link w:val="20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4">
    <w:name w:val="本文|4_"/>
    <w:basedOn w:val="a0"/>
    <w:link w:val="4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11">
    <w:name w:val="テーブルのキャプション|1_"/>
    <w:basedOn w:val="a0"/>
    <w:link w:val="12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3">
    <w:name w:val="その他|1_"/>
    <w:basedOn w:val="a0"/>
    <w:link w:val="14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21">
    <w:name w:val="本文|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3">
    <w:name w:val="本文|3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  <w:shd w:val="clear" w:color="auto" w:fill="auto"/>
    </w:rPr>
  </w:style>
  <w:style w:type="paragraph" w:customStyle="1" w:styleId="10">
    <w:name w:val="本文|1"/>
    <w:basedOn w:val="a"/>
    <w:link w:val="1"/>
    <w:pPr>
      <w:spacing w:after="240" w:line="314" w:lineRule="auto"/>
      <w:ind w:firstLine="330"/>
      <w:jc w:val="center"/>
    </w:pPr>
    <w:rPr>
      <w:rFonts w:ascii="Arial" w:eastAsia="Arial" w:hAnsi="Arial" w:cs="Arial"/>
      <w:b/>
      <w:bCs/>
    </w:rPr>
  </w:style>
  <w:style w:type="paragraph" w:customStyle="1" w:styleId="20">
    <w:name w:val="ヘッダーまたはフッター|2"/>
    <w:basedOn w:val="a"/>
    <w:link w:val="2"/>
    <w:rPr>
      <w:sz w:val="20"/>
      <w:szCs w:val="20"/>
    </w:rPr>
  </w:style>
  <w:style w:type="paragraph" w:customStyle="1" w:styleId="40">
    <w:name w:val="本文|4"/>
    <w:basedOn w:val="a"/>
    <w:link w:val="4"/>
    <w:pPr>
      <w:spacing w:after="460" w:line="360" w:lineRule="exact"/>
      <w:jc w:val="center"/>
    </w:pPr>
    <w:rPr>
      <w:rFonts w:ascii="ＭＳ 明朝" w:eastAsia="ＭＳ 明朝" w:hAnsi="ＭＳ 明朝" w:cs="ＭＳ 明朝"/>
    </w:rPr>
  </w:style>
  <w:style w:type="paragraph" w:customStyle="1" w:styleId="12">
    <w:name w:val="テーブルのキャプション|1"/>
    <w:basedOn w:val="a"/>
    <w:link w:val="11"/>
    <w:rPr>
      <w:rFonts w:ascii="Arial" w:eastAsia="Arial" w:hAnsi="Arial" w:cs="Arial"/>
      <w:sz w:val="20"/>
      <w:szCs w:val="20"/>
    </w:rPr>
  </w:style>
  <w:style w:type="paragraph" w:customStyle="1" w:styleId="14">
    <w:name w:val="その他|1"/>
    <w:basedOn w:val="a"/>
    <w:link w:val="13"/>
    <w:pPr>
      <w:ind w:firstLine="20"/>
    </w:pPr>
    <w:rPr>
      <w:rFonts w:ascii="ＭＳ 明朝" w:eastAsia="ＭＳ 明朝" w:hAnsi="ＭＳ 明朝" w:cs="ＭＳ 明朝"/>
      <w:sz w:val="20"/>
      <w:szCs w:val="20"/>
    </w:rPr>
  </w:style>
  <w:style w:type="paragraph" w:customStyle="1" w:styleId="22">
    <w:name w:val="本文|2"/>
    <w:basedOn w:val="a"/>
    <w:link w:val="21"/>
    <w:rPr>
      <w:rFonts w:ascii="Arial" w:eastAsia="Arial" w:hAnsi="Arial" w:cs="Arial"/>
      <w:sz w:val="20"/>
      <w:szCs w:val="20"/>
    </w:rPr>
  </w:style>
  <w:style w:type="paragraph" w:customStyle="1" w:styleId="30">
    <w:name w:val="本文|3"/>
    <w:basedOn w:val="a"/>
    <w:link w:val="3"/>
    <w:pPr>
      <w:spacing w:after="240" w:line="233" w:lineRule="auto"/>
      <w:jc w:val="right"/>
    </w:pPr>
    <w:rPr>
      <w:rFonts w:ascii="Arial" w:eastAsia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地域 看護</dc:creator>
  <cp:keywords/>
  <cp:lastModifiedBy>岩田 由香(横浜市大地域看護学)</cp:lastModifiedBy>
  <cp:revision>2</cp:revision>
  <dcterms:created xsi:type="dcterms:W3CDTF">2024-08-23T04:11:00Z</dcterms:created>
  <dcterms:modified xsi:type="dcterms:W3CDTF">2024-08-23T04:11:00Z</dcterms:modified>
</cp:coreProperties>
</file>