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BA" w14:textId="77777777" w:rsidR="00A56D84" w:rsidRDefault="00540316" w:rsidP="00B30C40">
      <w:pPr>
        <w:spacing w:after="120"/>
        <w:ind w:firstLineChars="1300" w:firstLine="3524"/>
        <w:jc w:val="left"/>
        <w:rPr>
          <w:rFonts w:eastAsia="HG丸ｺﾞｼｯｸM-PRO"/>
          <w:b/>
          <w:sz w:val="27"/>
        </w:rPr>
      </w:pPr>
      <w:r>
        <w:rPr>
          <w:rFonts w:eastAsia="HG丸ｺﾞｼｯｸM-PRO" w:hint="eastAsia"/>
          <w:b/>
          <w:sz w:val="27"/>
        </w:rPr>
        <w:t>後発医薬品</w:t>
      </w:r>
      <w:r w:rsidR="00A56D84">
        <w:rPr>
          <w:rFonts w:eastAsia="HG丸ｺﾞｼｯｸM-PRO" w:hint="eastAsia"/>
          <w:b/>
          <w:sz w:val="27"/>
        </w:rPr>
        <w:t>事前調査書</w:t>
      </w:r>
      <w:r w:rsidR="00B30C40">
        <w:rPr>
          <w:rFonts w:eastAsia="HG丸ｺﾞｼｯｸM-PRO" w:hint="eastAsia"/>
          <w:b/>
          <w:sz w:val="27"/>
        </w:rPr>
        <w:t xml:space="preserve">　　　</w:t>
      </w:r>
      <w:r w:rsidR="00B30C40" w:rsidRPr="004247FF">
        <w:rPr>
          <w:rFonts w:ascii="HG丸ｺﾞｼｯｸM-PRO" w:eastAsia="HG丸ｺﾞｼｯｸM-PRO" w:hAnsi="HG丸ｺﾞｼｯｸM-PRO" w:hint="eastAsia"/>
          <w:sz w:val="20"/>
        </w:rPr>
        <w:t>（</w:t>
      </w:r>
      <w:r w:rsidR="00B30C40" w:rsidRPr="004247FF">
        <w:rPr>
          <w:rFonts w:ascii="HG丸ｺﾞｼｯｸM-PRO" w:eastAsia="HG丸ｺﾞｼｯｸM-PRO" w:hAnsi="HG丸ｺﾞｼｯｸM-PRO" w:hint="eastAsia"/>
          <w:sz w:val="18"/>
        </w:rPr>
        <w:t>記入日　　　年 　月 　日）</w:t>
      </w:r>
    </w:p>
    <w:tbl>
      <w:tblPr>
        <w:tblW w:w="96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9"/>
        <w:gridCol w:w="117"/>
        <w:gridCol w:w="270"/>
        <w:gridCol w:w="4536"/>
      </w:tblGrid>
      <w:tr w:rsidR="00110450" w:rsidRPr="00C85162" w14:paraId="4201612D" w14:textId="77777777" w:rsidTr="006B69D4">
        <w:trPr>
          <w:trHeight w:val="648"/>
        </w:trPr>
        <w:tc>
          <w:tcPr>
            <w:tcW w:w="9612" w:type="dxa"/>
            <w:gridSpan w:val="4"/>
          </w:tcPr>
          <w:p w14:paraId="4E8E3E84" w14:textId="77777777" w:rsidR="00110450" w:rsidRDefault="00463D5A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商品名</w:t>
            </w:r>
          </w:p>
          <w:p w14:paraId="42012BFD" w14:textId="77777777" w:rsidR="0055517C" w:rsidRPr="0055517C" w:rsidRDefault="0055517C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110450" w:rsidRPr="00C85162" w14:paraId="54579517" w14:textId="77777777" w:rsidTr="006B69D4">
        <w:trPr>
          <w:trHeight w:val="699"/>
        </w:trPr>
        <w:tc>
          <w:tcPr>
            <w:tcW w:w="9612" w:type="dxa"/>
            <w:gridSpan w:val="4"/>
          </w:tcPr>
          <w:p w14:paraId="49F9D423" w14:textId="77777777" w:rsidR="00110450" w:rsidRPr="00C85162" w:rsidRDefault="00463D5A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一般名</w:t>
            </w:r>
          </w:p>
          <w:p w14:paraId="104C25EC" w14:textId="77777777" w:rsidR="00110450" w:rsidRPr="00C85162" w:rsidRDefault="00110450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56D84" w:rsidRPr="00C85162" w14:paraId="315D057F" w14:textId="77777777" w:rsidTr="006B69D4">
        <w:trPr>
          <w:trHeight w:val="695"/>
        </w:trPr>
        <w:tc>
          <w:tcPr>
            <w:tcW w:w="5076" w:type="dxa"/>
            <w:gridSpan w:val="3"/>
          </w:tcPr>
          <w:p w14:paraId="3EFF82B3" w14:textId="77777777" w:rsidR="00A56D84" w:rsidRPr="00C85162" w:rsidRDefault="00A56D84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成分含量・剤型</w:t>
            </w:r>
          </w:p>
          <w:p w14:paraId="6B45E3B8" w14:textId="77777777" w:rsidR="00A56D84" w:rsidRPr="00C85162" w:rsidRDefault="00A56D8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536" w:type="dxa"/>
          </w:tcPr>
          <w:p w14:paraId="733DE9C0" w14:textId="77777777" w:rsidR="00A56D84" w:rsidRPr="00C85162" w:rsidRDefault="00A56D84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メーカー名</w:t>
            </w:r>
          </w:p>
          <w:p w14:paraId="293D57C6" w14:textId="77777777" w:rsidR="00C85162" w:rsidRPr="00C85162" w:rsidRDefault="00C85162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110450" w:rsidRPr="00C85162" w14:paraId="4E22D570" w14:textId="77777777" w:rsidTr="006B69D4">
        <w:trPr>
          <w:cantSplit/>
          <w:trHeight w:val="575"/>
        </w:trPr>
        <w:tc>
          <w:tcPr>
            <w:tcW w:w="5076" w:type="dxa"/>
            <w:gridSpan w:val="3"/>
            <w:tcBorders>
              <w:left w:val="single" w:sz="4" w:space="0" w:color="auto"/>
            </w:tcBorders>
          </w:tcPr>
          <w:p w14:paraId="58A8A650" w14:textId="77777777" w:rsidR="00110450" w:rsidRPr="00C85162" w:rsidRDefault="00110450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薬価</w:t>
            </w:r>
          </w:p>
          <w:p w14:paraId="59012859" w14:textId="77777777" w:rsidR="00110450" w:rsidRPr="00C85162" w:rsidRDefault="00110450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536" w:type="dxa"/>
          </w:tcPr>
          <w:p w14:paraId="1C75BDA5" w14:textId="77777777" w:rsidR="00110450" w:rsidRPr="00C85162" w:rsidRDefault="00110450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担当者名</w:t>
            </w:r>
          </w:p>
          <w:p w14:paraId="6BF91837" w14:textId="77777777" w:rsidR="00110450" w:rsidRPr="00C85162" w:rsidRDefault="00110450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56D84" w:rsidRPr="00C85162" w14:paraId="1A27DB24" w14:textId="77777777" w:rsidTr="006B69D4">
        <w:trPr>
          <w:cantSplit/>
          <w:trHeight w:val="697"/>
        </w:trPr>
        <w:tc>
          <w:tcPr>
            <w:tcW w:w="5076" w:type="dxa"/>
            <w:gridSpan w:val="3"/>
          </w:tcPr>
          <w:p w14:paraId="2963136A" w14:textId="77777777" w:rsidR="00A56D84" w:rsidRPr="00C85162" w:rsidRDefault="00A56D84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薬効タイトル</w:t>
            </w:r>
          </w:p>
          <w:p w14:paraId="58EC884C" w14:textId="77777777" w:rsidR="00A56D84" w:rsidRPr="00C85162" w:rsidRDefault="00A56D8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536" w:type="dxa"/>
          </w:tcPr>
          <w:p w14:paraId="0535ADB2" w14:textId="77777777" w:rsidR="005E5AE7" w:rsidRDefault="00A56D84" w:rsidP="005E5AE7">
            <w:pPr>
              <w:spacing w:before="60"/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電話番号</w:t>
            </w:r>
          </w:p>
          <w:p w14:paraId="77553038" w14:textId="77777777" w:rsidR="00A56D84" w:rsidRPr="0055517C" w:rsidRDefault="00A56D84" w:rsidP="005E5AE7">
            <w:pPr>
              <w:spacing w:before="60"/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 xml:space="preserve">FAX番号 </w:t>
            </w:r>
          </w:p>
        </w:tc>
      </w:tr>
      <w:tr w:rsidR="00A56D84" w:rsidRPr="00C85162" w14:paraId="437381BE" w14:textId="77777777" w:rsidTr="00C70633">
        <w:trPr>
          <w:trHeight w:val="1112"/>
        </w:trPr>
        <w:tc>
          <w:tcPr>
            <w:tcW w:w="9612" w:type="dxa"/>
            <w:gridSpan w:val="4"/>
          </w:tcPr>
          <w:p w14:paraId="060EC53B" w14:textId="77777777" w:rsidR="00A56D84" w:rsidRPr="00C85162" w:rsidRDefault="00540316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先発品との適応</w:t>
            </w:r>
            <w:r w:rsidR="002207FB" w:rsidRPr="00C85162">
              <w:rPr>
                <w:rFonts w:ascii="ＭＳ Ｐゴシック" w:eastAsia="ＭＳ Ｐゴシック" w:hint="eastAsia"/>
                <w:b/>
                <w:sz w:val="20"/>
              </w:rPr>
              <w:t>（小児への投与等も含む）</w:t>
            </w:r>
            <w:r w:rsidRPr="00C85162">
              <w:rPr>
                <w:rFonts w:ascii="ＭＳ Ｐゴシック" w:eastAsia="ＭＳ Ｐゴシック" w:hint="eastAsia"/>
                <w:b/>
                <w:sz w:val="20"/>
              </w:rPr>
              <w:t>、用法・用量の違いの有無</w:t>
            </w:r>
          </w:p>
          <w:p w14:paraId="7FB1110B" w14:textId="77777777" w:rsidR="00A56D84" w:rsidRPr="00C85162" w:rsidRDefault="00B41AC5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937669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AE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D91D9C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532C61" w:rsidRPr="00C85162">
              <w:rPr>
                <w:rFonts w:ascii="ＭＳ Ｐゴシック" w:eastAsia="ＭＳ Ｐゴシック" w:hint="eastAsia"/>
                <w:sz w:val="22"/>
              </w:rPr>
              <w:t>有</w:t>
            </w:r>
            <w:r w:rsidR="001E33A6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047330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1D9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D91D9C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540316" w:rsidRPr="00C85162">
              <w:rPr>
                <w:rFonts w:ascii="ＭＳ Ｐゴシック" w:eastAsia="ＭＳ Ｐゴシック" w:hint="eastAsia"/>
                <w:sz w:val="22"/>
              </w:rPr>
              <w:t>無</w:t>
            </w:r>
          </w:p>
          <w:p w14:paraId="46E7BE12" w14:textId="77777777" w:rsidR="00A56D84" w:rsidRPr="00C85162" w:rsidRDefault="002570B5" w:rsidP="001E33A6">
            <w:pPr>
              <w:ind w:leftChars="498" w:left="1046"/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D07F126" wp14:editId="14BB1F8A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4445</wp:posOffset>
                      </wp:positionV>
                      <wp:extent cx="5466080" cy="333375"/>
                      <wp:effectExtent l="0" t="0" r="20320" b="28575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C87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" o:spid="_x0000_s1026" type="#_x0000_t185" style="position:absolute;left:0;text-align:left;margin-left:42.8pt;margin-top:.35pt;width:430.4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" o:allowincell="f"/>
                  </w:pict>
                </mc:Fallback>
              </mc:AlternateContent>
            </w:r>
          </w:p>
        </w:tc>
      </w:tr>
      <w:tr w:rsidR="00A56D84" w:rsidRPr="00C85162" w14:paraId="0519AF94" w14:textId="77777777" w:rsidTr="00C70633">
        <w:trPr>
          <w:trHeight w:val="1128"/>
        </w:trPr>
        <w:tc>
          <w:tcPr>
            <w:tcW w:w="9612" w:type="dxa"/>
            <w:gridSpan w:val="4"/>
          </w:tcPr>
          <w:p w14:paraId="4145419F" w14:textId="77777777" w:rsidR="00A56D84" w:rsidRPr="00C85162" w:rsidRDefault="00561528">
            <w:pPr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9B5B7B7" wp14:editId="7B55C55D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342900</wp:posOffset>
                      </wp:positionV>
                      <wp:extent cx="5466080" cy="333375"/>
                      <wp:effectExtent l="0" t="0" r="20320" b="2857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2F4C8" id="AutoShape 23" o:spid="_x0000_s1026" type="#_x0000_t185" style="position:absolute;left:0;text-align:left;margin-left:42.8pt;margin-top:27pt;width:430.4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" o:allowincell="f"/>
                  </w:pict>
                </mc:Fallback>
              </mc:AlternateContent>
            </w:r>
            <w:r w:rsidR="00540316" w:rsidRPr="00C85162">
              <w:rPr>
                <w:rFonts w:ascii="ＭＳ Ｐゴシック" w:eastAsia="ＭＳ Ｐゴシック" w:hint="eastAsia"/>
                <w:b/>
                <w:sz w:val="20"/>
              </w:rPr>
              <w:t>製剤の特徴（味、崩壊性、添加剤の違い</w:t>
            </w:r>
            <w:r w:rsidR="00DD5C3F" w:rsidRPr="00C85162">
              <w:rPr>
                <w:rFonts w:ascii="ＭＳ Ｐゴシック" w:eastAsia="ＭＳ Ｐゴシック" w:hint="eastAsia"/>
                <w:b/>
                <w:sz w:val="20"/>
              </w:rPr>
              <w:t>、先発との保存条件の違い</w:t>
            </w:r>
            <w:r w:rsidR="00540316" w:rsidRPr="00C85162">
              <w:rPr>
                <w:rFonts w:ascii="ＭＳ Ｐゴシック" w:eastAsia="ＭＳ Ｐゴシック" w:hint="eastAsia"/>
                <w:b/>
                <w:sz w:val="20"/>
              </w:rPr>
              <w:t>等）</w:t>
            </w:r>
          </w:p>
          <w:p w14:paraId="18F3444F" w14:textId="77777777" w:rsidR="00A56D84" w:rsidRPr="00C85162" w:rsidRDefault="00B41AC5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2048949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5AE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D91D9C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532C61" w:rsidRPr="00C85162">
              <w:rPr>
                <w:rFonts w:ascii="ＭＳ Ｐゴシック" w:eastAsia="ＭＳ Ｐゴシック" w:hint="eastAsia"/>
                <w:sz w:val="22"/>
              </w:rPr>
              <w:t>有</w:t>
            </w:r>
            <w:r w:rsidR="001E33A6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045451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1D9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D91D9C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532C61" w:rsidRPr="00C85162">
              <w:rPr>
                <w:rFonts w:ascii="ＭＳ Ｐゴシック" w:eastAsia="ＭＳ Ｐゴシック" w:hint="eastAsia"/>
                <w:sz w:val="22"/>
              </w:rPr>
              <w:t>無</w:t>
            </w:r>
          </w:p>
          <w:p w14:paraId="4790527B" w14:textId="77777777" w:rsidR="00A56D84" w:rsidRPr="00C85162" w:rsidRDefault="00A56D84" w:rsidP="001E33A6">
            <w:pPr>
              <w:ind w:leftChars="498" w:left="1046"/>
              <w:rPr>
                <w:rFonts w:ascii="ＭＳ Ｐゴシック" w:eastAsia="ＭＳ Ｐゴシック"/>
                <w:sz w:val="20"/>
              </w:rPr>
            </w:pPr>
          </w:p>
          <w:p w14:paraId="06B912FA" w14:textId="77777777" w:rsidR="00A56D84" w:rsidRPr="00C85162" w:rsidRDefault="00A56D84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56D84" w:rsidRPr="00C85162" w14:paraId="4FC6147F" w14:textId="77777777" w:rsidTr="00C70633">
        <w:trPr>
          <w:trHeight w:val="1258"/>
        </w:trPr>
        <w:tc>
          <w:tcPr>
            <w:tcW w:w="9612" w:type="dxa"/>
            <w:gridSpan w:val="4"/>
          </w:tcPr>
          <w:p w14:paraId="4571816E" w14:textId="77777777" w:rsidR="00A56D84" w:rsidRPr="00C85162" w:rsidRDefault="00540316">
            <w:pPr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その他の先発品との違いについて特記事項の有無</w:t>
            </w:r>
          </w:p>
          <w:p w14:paraId="2E7F296F" w14:textId="77777777" w:rsidR="00A56D84" w:rsidRPr="001E33A6" w:rsidRDefault="00B41AC5">
            <w:pPr>
              <w:rPr>
                <w:rFonts w:ascii="ＭＳ Ｐゴシック" w:eastAsia="ＭＳ Ｐゴシック"/>
                <w:sz w:val="22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26056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1D9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D91D9C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532C61" w:rsidRPr="00C85162">
              <w:rPr>
                <w:rFonts w:ascii="ＭＳ Ｐゴシック" w:eastAsia="ＭＳ Ｐゴシック" w:hint="eastAsia"/>
                <w:sz w:val="22"/>
              </w:rPr>
              <w:t>有</w:t>
            </w:r>
            <w:r w:rsidR="001E33A6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903402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1D9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D91D9C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532C61" w:rsidRPr="00C85162">
              <w:rPr>
                <w:rFonts w:ascii="ＭＳ Ｐゴシック" w:eastAsia="ＭＳ Ｐゴシック" w:hint="eastAsia"/>
                <w:sz w:val="22"/>
              </w:rPr>
              <w:t>無</w:t>
            </w:r>
          </w:p>
          <w:p w14:paraId="5F65644F" w14:textId="77777777" w:rsidR="00A56D84" w:rsidRPr="00C85162" w:rsidRDefault="00C70633" w:rsidP="001E33A6">
            <w:pPr>
              <w:ind w:leftChars="498" w:left="1046"/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481717B" wp14:editId="14EB365B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17145</wp:posOffset>
                      </wp:positionV>
                      <wp:extent cx="5466080" cy="371475"/>
                      <wp:effectExtent l="0" t="0" r="20320" b="2857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8A88F" id="AutoShape 24" o:spid="_x0000_s1026" type="#_x0000_t185" style="position:absolute;left:0;text-align:left;margin-left:42.8pt;margin-top:1.35pt;width:430.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YtiQIAACI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" o:allowincell="f"/>
                  </w:pict>
                </mc:Fallback>
              </mc:AlternateContent>
            </w:r>
          </w:p>
        </w:tc>
      </w:tr>
      <w:tr w:rsidR="00C70633" w:rsidRPr="00C85162" w14:paraId="0CD3DDA3" w14:textId="77777777" w:rsidTr="0037563A">
        <w:trPr>
          <w:trHeight w:val="708"/>
        </w:trPr>
        <w:tc>
          <w:tcPr>
            <w:tcW w:w="9612" w:type="dxa"/>
            <w:gridSpan w:val="4"/>
            <w:vAlign w:val="center"/>
          </w:tcPr>
          <w:p w14:paraId="7D0D3841" w14:textId="77777777" w:rsidR="00C70633" w:rsidRDefault="00C70633" w:rsidP="00C70633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先発品におけるイエローレター・ブルーレター発出の有無</w:t>
            </w:r>
          </w:p>
          <w:p w14:paraId="7F3419EF" w14:textId="77777777" w:rsidR="00C70633" w:rsidRPr="00C85162" w:rsidRDefault="00B41AC5" w:rsidP="00C70633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7606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633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70633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C70633">
              <w:rPr>
                <w:rFonts w:ascii="ＭＳ Ｐゴシック" w:eastAsia="ＭＳ Ｐゴシック" w:hint="eastAsia"/>
                <w:sz w:val="20"/>
              </w:rPr>
              <w:t xml:space="preserve">イエローレター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756275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633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70633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C70633">
              <w:rPr>
                <w:rFonts w:ascii="ＭＳ Ｐゴシック" w:eastAsia="ＭＳ Ｐゴシック" w:hint="eastAsia"/>
                <w:sz w:val="20"/>
              </w:rPr>
              <w:t xml:space="preserve">ブルーレター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316762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633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70633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C70633">
              <w:rPr>
                <w:rFonts w:ascii="ＭＳ Ｐゴシック" w:eastAsia="ＭＳ Ｐゴシック" w:hint="eastAsia"/>
                <w:sz w:val="20"/>
              </w:rPr>
              <w:t>どちらもなし</w:t>
            </w:r>
          </w:p>
        </w:tc>
      </w:tr>
      <w:tr w:rsidR="00E27F8E" w:rsidRPr="00C85162" w14:paraId="541A9F55" w14:textId="77777777" w:rsidTr="0037563A">
        <w:trPr>
          <w:trHeight w:val="681"/>
        </w:trPr>
        <w:tc>
          <w:tcPr>
            <w:tcW w:w="4689" w:type="dxa"/>
            <w:vAlign w:val="center"/>
          </w:tcPr>
          <w:p w14:paraId="36EA7AC6" w14:textId="77777777" w:rsidR="00E27F8E" w:rsidRDefault="00E27F8E">
            <w:pPr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割線の有無</w:t>
            </w:r>
            <w:r w:rsidRPr="00C85162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59128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F7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：有</w:t>
            </w:r>
            <w:r w:rsidR="00AF4F74"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83492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F7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AF4F74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AF4F74">
              <w:rPr>
                <w:rFonts w:ascii="ＭＳ Ｐゴシック" w:eastAsia="ＭＳ Ｐゴシック" w:hint="eastAsia"/>
                <w:sz w:val="20"/>
              </w:rPr>
              <w:t>ﾃﾞｻﾞｲﾝ割線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992549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：無</w:t>
            </w:r>
          </w:p>
          <w:p w14:paraId="5C74DF7C" w14:textId="77777777" w:rsidR="00AF4F74" w:rsidRPr="00AF4F74" w:rsidRDefault="00AF4F74">
            <w:pPr>
              <w:rPr>
                <w:rFonts w:ascii="ＭＳ Ｐゴシック" w:eastAsia="ＭＳ Ｐゴシック"/>
                <w:sz w:val="16"/>
                <w:szCs w:val="22"/>
              </w:rPr>
            </w:pPr>
            <w:r w:rsidRPr="00AF4F74">
              <w:rPr>
                <w:rFonts w:ascii="ＭＳ Ｐゴシック" w:eastAsia="ＭＳ Ｐゴシック" w:hint="eastAsia"/>
                <w:sz w:val="16"/>
                <w:szCs w:val="22"/>
              </w:rPr>
              <w:t>（※チェックボックスは必ず記入してください）</w:t>
            </w:r>
          </w:p>
        </w:tc>
        <w:tc>
          <w:tcPr>
            <w:tcW w:w="4923" w:type="dxa"/>
            <w:gridSpan w:val="3"/>
            <w:vAlign w:val="center"/>
          </w:tcPr>
          <w:p w14:paraId="0AAE84EC" w14:textId="77777777" w:rsidR="00E27F8E" w:rsidRDefault="00E27F8E" w:rsidP="00E27F8E">
            <w:pPr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半割調剤の可否</w:t>
            </w:r>
            <w:r w:rsidRPr="00C85162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037127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：可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503644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：条件付き可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799445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：不可</w:t>
            </w:r>
          </w:p>
          <w:p w14:paraId="642E0249" w14:textId="77777777" w:rsidR="00AF4F74" w:rsidRPr="00AF4F74" w:rsidRDefault="00AF4F74" w:rsidP="00E27F8E">
            <w:pPr>
              <w:rPr>
                <w:rFonts w:ascii="ＭＳ Ｐゴシック" w:eastAsia="ＭＳ Ｐゴシック"/>
                <w:sz w:val="16"/>
                <w:szCs w:val="22"/>
              </w:rPr>
            </w:pPr>
            <w:r w:rsidRPr="00AF4F74">
              <w:rPr>
                <w:rFonts w:ascii="ＭＳ Ｐゴシック" w:eastAsia="ＭＳ Ｐゴシック" w:hint="eastAsia"/>
                <w:sz w:val="16"/>
                <w:szCs w:val="22"/>
              </w:rPr>
              <w:t>（※チェックボックスは必ず記入してください）</w:t>
            </w:r>
          </w:p>
        </w:tc>
      </w:tr>
      <w:tr w:rsidR="00A56D84" w:rsidRPr="00C85162" w14:paraId="3E6962DD" w14:textId="77777777" w:rsidTr="00AF4F74">
        <w:trPr>
          <w:trHeight w:val="1695"/>
        </w:trPr>
        <w:tc>
          <w:tcPr>
            <w:tcW w:w="4689" w:type="dxa"/>
          </w:tcPr>
          <w:p w14:paraId="1C5F608A" w14:textId="77777777" w:rsidR="00A56D84" w:rsidRPr="00C85162" w:rsidRDefault="00A56D84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 xml:space="preserve">一包化自動分包機への実装の可否　</w:t>
            </w:r>
          </w:p>
          <w:p w14:paraId="12074DC0" w14:textId="77777777" w:rsidR="002207FB" w:rsidRPr="004A5EFE" w:rsidRDefault="00B41AC5">
            <w:pPr>
              <w:rPr>
                <w:rFonts w:ascii="ＭＳ Ｐゴシック" w:eastAsia="ＭＳ Ｐゴシック"/>
                <w:sz w:val="18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892774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9D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B69D4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A56D84" w:rsidRPr="006B69D4">
              <w:rPr>
                <w:rFonts w:ascii="ＭＳ Ｐゴシック" w:eastAsia="ＭＳ Ｐゴシック" w:hint="eastAsia"/>
                <w:sz w:val="20"/>
              </w:rPr>
              <w:t>可</w:t>
            </w:r>
            <w:r w:rsidR="006B69D4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6B69D4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902671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70B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B69D4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A56D84" w:rsidRPr="006B69D4">
              <w:rPr>
                <w:rFonts w:ascii="ＭＳ Ｐゴシック" w:eastAsia="ＭＳ Ｐゴシック" w:hint="eastAsia"/>
                <w:sz w:val="20"/>
              </w:rPr>
              <w:t xml:space="preserve">不可　</w:t>
            </w:r>
            <w:r w:rsidR="00A56D84" w:rsidRPr="0037563A">
              <w:rPr>
                <w:rFonts w:ascii="ＭＳ Ｐゴシック" w:eastAsia="ＭＳ Ｐゴシック" w:hint="eastAsia"/>
                <w:sz w:val="16"/>
                <w:szCs w:val="21"/>
              </w:rPr>
              <w:t>（無包装状態での安定性）</w:t>
            </w:r>
          </w:p>
          <w:p w14:paraId="3D3E7A65" w14:textId="77777777" w:rsidR="002570B5" w:rsidRPr="00AF4F74" w:rsidRDefault="00EA5397" w:rsidP="0066298F">
            <w:pPr>
              <w:ind w:firstLineChars="200" w:firstLine="320"/>
              <w:rPr>
                <w:rFonts w:ascii="ＭＳ Ｐゴシック" w:eastAsia="ＭＳ Ｐゴシック"/>
                <w:sz w:val="16"/>
                <w:szCs w:val="22"/>
              </w:rPr>
            </w:pPr>
            <w:r>
              <w:rPr>
                <w:rFonts w:ascii="ＭＳ Ｐゴシック" w:eastAsia="ＭＳ Ｐゴシック" w:hint="eastAsia"/>
                <w:sz w:val="16"/>
                <w:szCs w:val="22"/>
              </w:rPr>
              <w:t>（※チェックボックスは必ず記入、「○○を参照」は不可</w:t>
            </w:r>
            <w:r w:rsidR="002570B5" w:rsidRPr="00AF4F74">
              <w:rPr>
                <w:rFonts w:ascii="ＭＳ Ｐゴシック" w:eastAsia="ＭＳ Ｐゴシック" w:hint="eastAsia"/>
                <w:sz w:val="16"/>
                <w:szCs w:val="22"/>
              </w:rPr>
              <w:t>）</w:t>
            </w:r>
          </w:p>
          <w:p w14:paraId="20EA3EA6" w14:textId="77777777" w:rsidR="00A56D84" w:rsidRPr="00C85162" w:rsidRDefault="00A56D84" w:rsidP="00AF4F74">
            <w:pPr>
              <w:spacing w:before="60"/>
              <w:ind w:firstLineChars="100" w:firstLine="180"/>
              <w:rPr>
                <w:rFonts w:ascii="ＭＳ Ｐゴシック" w:eastAsia="ＭＳ Ｐゴシック"/>
                <w:sz w:val="18"/>
              </w:rPr>
            </w:pPr>
            <w:r w:rsidRPr="00C85162">
              <w:rPr>
                <w:rFonts w:ascii="ＭＳ Ｐゴシック" w:eastAsia="ＭＳ Ｐゴシック" w:hint="eastAsia"/>
                <w:sz w:val="18"/>
              </w:rPr>
              <w:t>理由</w:t>
            </w:r>
            <w:r w:rsidR="002207FB" w:rsidRPr="00C85162">
              <w:rPr>
                <w:rFonts w:ascii="ＭＳ Ｐゴシック" w:eastAsia="ＭＳ Ｐゴシック" w:hint="eastAsia"/>
                <w:sz w:val="18"/>
              </w:rPr>
              <w:t>・条件</w:t>
            </w:r>
          </w:p>
          <w:p w14:paraId="5572247F" w14:textId="6060052B" w:rsidR="00A56D84" w:rsidRPr="00C85162" w:rsidRDefault="0037563A" w:rsidP="0037563A">
            <w:pPr>
              <w:spacing w:before="60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</w:t>
            </w:r>
          </w:p>
        </w:tc>
        <w:tc>
          <w:tcPr>
            <w:tcW w:w="4923" w:type="dxa"/>
            <w:gridSpan w:val="3"/>
          </w:tcPr>
          <w:p w14:paraId="16EEECD6" w14:textId="77777777" w:rsidR="00532C61" w:rsidRPr="00C85162" w:rsidRDefault="00A56D84">
            <w:pPr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錠剤粉砕・脱カプセルの可否</w:t>
            </w:r>
            <w:r w:rsidRPr="00C85162">
              <w:rPr>
                <w:rFonts w:ascii="ＭＳ Ｐゴシック" w:eastAsia="ＭＳ Ｐゴシック" w:hint="eastAsia"/>
                <w:sz w:val="20"/>
              </w:rPr>
              <w:t xml:space="preserve">    </w:t>
            </w:r>
          </w:p>
          <w:p w14:paraId="67009945" w14:textId="77777777" w:rsidR="00A56D84" w:rsidRDefault="00B41AC5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614248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765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B69D4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A56D84" w:rsidRPr="006B69D4">
              <w:rPr>
                <w:rFonts w:ascii="ＭＳ Ｐゴシック" w:eastAsia="ＭＳ Ｐゴシック" w:hint="eastAsia"/>
                <w:sz w:val="20"/>
              </w:rPr>
              <w:t>可</w:t>
            </w:r>
            <w:r w:rsidR="006B69D4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6B69D4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044132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5EF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D91D9C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A56D84" w:rsidRPr="006B69D4">
              <w:rPr>
                <w:rFonts w:ascii="ＭＳ Ｐゴシック" w:eastAsia="ＭＳ Ｐゴシック" w:hint="eastAsia"/>
                <w:sz w:val="20"/>
              </w:rPr>
              <w:t>不可</w:t>
            </w:r>
          </w:p>
          <w:p w14:paraId="1D04C981" w14:textId="77777777" w:rsidR="002570B5" w:rsidRPr="00AF4F74" w:rsidRDefault="002570B5" w:rsidP="0066298F">
            <w:pPr>
              <w:ind w:firstLineChars="200" w:firstLine="320"/>
              <w:rPr>
                <w:rFonts w:ascii="ＭＳ Ｐゴシック" w:eastAsia="ＭＳ Ｐゴシック"/>
                <w:sz w:val="16"/>
                <w:szCs w:val="22"/>
              </w:rPr>
            </w:pPr>
            <w:r w:rsidRPr="00AF4F74">
              <w:rPr>
                <w:rFonts w:ascii="ＭＳ Ｐゴシック" w:eastAsia="ＭＳ Ｐゴシック" w:hint="eastAsia"/>
                <w:sz w:val="16"/>
                <w:szCs w:val="22"/>
              </w:rPr>
              <w:t>（</w:t>
            </w:r>
            <w:r w:rsidR="00EA5397">
              <w:rPr>
                <w:rFonts w:ascii="ＭＳ Ｐゴシック" w:eastAsia="ＭＳ Ｐゴシック" w:hint="eastAsia"/>
                <w:sz w:val="16"/>
                <w:szCs w:val="22"/>
              </w:rPr>
              <w:t>※チェックボックスは必ず記入、「○○を参照」は不可</w:t>
            </w:r>
            <w:r w:rsidRPr="00AF4F74">
              <w:rPr>
                <w:rFonts w:ascii="ＭＳ Ｐゴシック" w:eastAsia="ＭＳ Ｐゴシック" w:hint="eastAsia"/>
                <w:sz w:val="16"/>
                <w:szCs w:val="22"/>
              </w:rPr>
              <w:t>）</w:t>
            </w:r>
          </w:p>
          <w:p w14:paraId="5BB320BE" w14:textId="77777777" w:rsidR="00A56D84" w:rsidRPr="00C85162" w:rsidRDefault="005D61D9" w:rsidP="00AF4F74">
            <w:pPr>
              <w:ind w:firstLineChars="100" w:firstLine="180"/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sz w:val="18"/>
              </w:rPr>
              <w:t>理由・条件</w:t>
            </w:r>
          </w:p>
          <w:p w14:paraId="01FC12C9" w14:textId="44A93E46" w:rsidR="00A56D84" w:rsidRPr="00C85162" w:rsidRDefault="0037563A" w:rsidP="0037563A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</w:tc>
      </w:tr>
      <w:tr w:rsidR="00527389" w:rsidRPr="0037563A" w14:paraId="21D90033" w14:textId="77777777" w:rsidTr="00527389">
        <w:trPr>
          <w:trHeight w:val="974"/>
        </w:trPr>
        <w:tc>
          <w:tcPr>
            <w:tcW w:w="4689" w:type="dxa"/>
          </w:tcPr>
          <w:p w14:paraId="08A8AE1F" w14:textId="4A2C9C39" w:rsidR="0037563A" w:rsidRDefault="00527389" w:rsidP="00463D5A">
            <w:pPr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簡易懸濁法の可否</w:t>
            </w:r>
          </w:p>
          <w:p w14:paraId="6C029AD1" w14:textId="6FCF8EDD" w:rsidR="00527389" w:rsidRDefault="00527389" w:rsidP="00463D5A">
            <w:pPr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36030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Pr="00D91D9C">
              <w:rPr>
                <w:rFonts w:ascii="ＭＳ Ｐゴシック" w:eastAsia="ＭＳ Ｐゴシック" w:hint="eastAsia"/>
                <w:sz w:val="20"/>
              </w:rPr>
              <w:t>可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864752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コーティング破壊で</w:t>
            </w:r>
            <w:r w:rsidRPr="00D91D9C">
              <w:rPr>
                <w:rFonts w:ascii="ＭＳ Ｐゴシック" w:eastAsia="ＭＳ Ｐゴシック" w:hint="eastAsia"/>
                <w:sz w:val="20"/>
              </w:rPr>
              <w:t>可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434785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Pr="00D91D9C">
              <w:rPr>
                <w:rFonts w:ascii="ＭＳ Ｐゴシック" w:eastAsia="ＭＳ Ｐゴシック" w:hint="eastAsia"/>
                <w:sz w:val="20"/>
              </w:rPr>
              <w:t>不可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  <w:p w14:paraId="3AFA2F4C" w14:textId="77777777" w:rsidR="00527389" w:rsidRDefault="00527389" w:rsidP="00527389">
            <w:pPr>
              <w:ind w:leftChars="160" w:left="336" w:firstLine="1"/>
              <w:rPr>
                <w:rFonts w:ascii="ＭＳ Ｐゴシック" w:eastAsia="ＭＳ Ｐゴシック"/>
                <w:sz w:val="18"/>
              </w:rPr>
            </w:pPr>
            <w:r w:rsidRPr="00C85162">
              <w:rPr>
                <w:rFonts w:ascii="ＭＳ Ｐゴシック" w:eastAsia="ＭＳ Ｐゴシック" w:hint="eastAsia"/>
                <w:sz w:val="18"/>
              </w:rPr>
              <w:t>理由・条件</w:t>
            </w:r>
          </w:p>
          <w:p w14:paraId="2AF55BB0" w14:textId="77777777" w:rsidR="00527389" w:rsidRDefault="00527389" w:rsidP="00463D5A">
            <w:pPr>
              <w:rPr>
                <w:rFonts w:ascii="ＭＳ Ｐゴシック" w:eastAsia="ＭＳ Ｐゴシック"/>
                <w:sz w:val="16"/>
                <w:szCs w:val="22"/>
              </w:rPr>
            </w:pPr>
            <w:r w:rsidRPr="00AF4F74">
              <w:rPr>
                <w:rFonts w:ascii="ＭＳ Ｐゴシック" w:eastAsia="ＭＳ Ｐゴシック" w:hint="eastAsia"/>
                <w:sz w:val="16"/>
                <w:szCs w:val="22"/>
              </w:rPr>
              <w:t>（</w:t>
            </w:r>
            <w:r>
              <w:rPr>
                <w:rFonts w:ascii="ＭＳ Ｐゴシック" w:eastAsia="ＭＳ Ｐゴシック" w:hint="eastAsia"/>
                <w:sz w:val="16"/>
                <w:szCs w:val="22"/>
              </w:rPr>
              <w:t>※チェックボックスは必ず記入、「○○を参照」は不可</w:t>
            </w:r>
            <w:r w:rsidRPr="00AF4F74">
              <w:rPr>
                <w:rFonts w:ascii="ＭＳ Ｐゴシック" w:eastAsia="ＭＳ Ｐゴシック" w:hint="eastAsia"/>
                <w:sz w:val="16"/>
                <w:szCs w:val="22"/>
              </w:rPr>
              <w:t>）</w:t>
            </w:r>
          </w:p>
          <w:p w14:paraId="21CB4A0D" w14:textId="77777777" w:rsidR="00527389" w:rsidRDefault="00527389" w:rsidP="00463D5A">
            <w:pPr>
              <w:rPr>
                <w:rFonts w:ascii="ＭＳ Ｐゴシック" w:eastAsia="ＭＳ Ｐゴシック"/>
                <w:sz w:val="16"/>
                <w:szCs w:val="22"/>
              </w:rPr>
            </w:pPr>
          </w:p>
          <w:p w14:paraId="5CAEBBC6" w14:textId="77777777" w:rsidR="00527389" w:rsidRDefault="00527389" w:rsidP="00463D5A">
            <w:pPr>
              <w:rPr>
                <w:rFonts w:ascii="ＭＳ Ｐゴシック" w:eastAsia="ＭＳ Ｐゴシック"/>
                <w:sz w:val="16"/>
                <w:szCs w:val="22"/>
              </w:rPr>
            </w:pPr>
          </w:p>
          <w:p w14:paraId="152CE923" w14:textId="77777777" w:rsidR="0037563A" w:rsidRDefault="0037563A" w:rsidP="00463D5A">
            <w:pPr>
              <w:rPr>
                <w:rFonts w:ascii="ＭＳ Ｐゴシック" w:eastAsia="ＭＳ Ｐゴシック"/>
                <w:sz w:val="16"/>
                <w:szCs w:val="22"/>
              </w:rPr>
            </w:pPr>
          </w:p>
          <w:p w14:paraId="581772EF" w14:textId="36667F42" w:rsidR="0037563A" w:rsidRPr="00527389" w:rsidRDefault="0037563A" w:rsidP="00463D5A">
            <w:pPr>
              <w:rPr>
                <w:rFonts w:ascii="ＭＳ Ｐゴシック" w:eastAsia="ＭＳ Ｐゴシック"/>
                <w:b/>
                <w:sz w:val="16"/>
                <w:szCs w:val="22"/>
              </w:rPr>
            </w:pPr>
          </w:p>
        </w:tc>
        <w:tc>
          <w:tcPr>
            <w:tcW w:w="4923" w:type="dxa"/>
            <w:gridSpan w:val="3"/>
          </w:tcPr>
          <w:p w14:paraId="16A11783" w14:textId="77777777" w:rsidR="00527389" w:rsidRPr="00C85162" w:rsidRDefault="00527389" w:rsidP="00527389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配合変化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>の有無</w:t>
            </w:r>
            <w:r w:rsidRPr="00C85162">
              <w:rPr>
                <w:rFonts w:ascii="ＭＳ Ｐゴシック" w:eastAsia="ＭＳ Ｐゴシック" w:hint="eastAsia"/>
                <w:b/>
                <w:sz w:val="20"/>
              </w:rPr>
              <w:t>（注射剤、軟膏剤、散剤など）</w:t>
            </w:r>
          </w:p>
          <w:p w14:paraId="3D0FCA84" w14:textId="77777777" w:rsidR="00527389" w:rsidRPr="00C85162" w:rsidRDefault="00527389" w:rsidP="0037563A">
            <w:pPr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659957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：有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（　　　　）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553398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</w:tr>
      <w:tr w:rsidR="0037563A" w:rsidRPr="00656645" w14:paraId="27E158CC" w14:textId="77777777" w:rsidTr="0037563A">
        <w:trPr>
          <w:trHeight w:val="1431"/>
        </w:trPr>
        <w:tc>
          <w:tcPr>
            <w:tcW w:w="9612" w:type="dxa"/>
            <w:gridSpan w:val="4"/>
            <w:vAlign w:val="center"/>
          </w:tcPr>
          <w:p w14:paraId="19564308" w14:textId="77777777" w:rsidR="0037563A" w:rsidRPr="00D75407" w:rsidRDefault="0037563A" w:rsidP="0037563A">
            <w:pPr>
              <w:rPr>
                <w:rFonts w:ascii="ＭＳ Ｐゴシック" w:eastAsia="ＭＳ Ｐゴシック"/>
                <w:bCs/>
                <w:sz w:val="20"/>
              </w:rPr>
            </w:pPr>
            <w:r w:rsidRPr="0037563A">
              <w:rPr>
                <w:rFonts w:ascii="ＭＳ Ｐゴシック" w:eastAsia="ＭＳ Ｐゴシック" w:hint="eastAsia"/>
                <w:b/>
                <w:sz w:val="20"/>
              </w:rPr>
              <w:t>（注射剤） フィルター通過性</w:t>
            </w:r>
          </w:p>
          <w:p w14:paraId="1D56580F" w14:textId="77777777" w:rsidR="0037563A" w:rsidRPr="00D75407" w:rsidRDefault="0037563A" w:rsidP="0037563A">
            <w:pPr>
              <w:rPr>
                <w:rFonts w:ascii="ＭＳ Ｐゴシック" w:eastAsia="ＭＳ Ｐゴシック"/>
                <w:bCs/>
                <w:sz w:val="20"/>
              </w:rPr>
            </w:pPr>
            <w:r w:rsidRPr="00D75407">
              <w:rPr>
                <w:rFonts w:ascii="Segoe UI Symbol" w:eastAsia="ＭＳ Ｐゴシック" w:hAnsi="Segoe UI Symbol" w:cs="Segoe UI Symbol"/>
                <w:bCs/>
                <w:sz w:val="20"/>
              </w:rPr>
              <w:t>☐</w:t>
            </w:r>
            <w:r w:rsidRPr="00D75407">
              <w:rPr>
                <w:rFonts w:ascii="ＭＳ Ｐゴシック" w:eastAsia="ＭＳ Ｐゴシック" w:hint="eastAsia"/>
                <w:bCs/>
                <w:sz w:val="20"/>
              </w:rPr>
              <w:t>：必須、</w:t>
            </w:r>
            <w:r w:rsidRPr="00D75407">
              <w:rPr>
                <w:rFonts w:ascii="Segoe UI Symbol" w:eastAsia="ＭＳ Ｐゴシック" w:hAnsi="Segoe UI Symbol" w:cs="Segoe UI Symbol"/>
                <w:bCs/>
                <w:sz w:val="20"/>
              </w:rPr>
              <w:t>☐</w:t>
            </w:r>
            <w:r w:rsidRPr="00D75407">
              <w:rPr>
                <w:rFonts w:ascii="ＭＳ Ｐゴシック" w:eastAsia="ＭＳ Ｐゴシック" w:hint="eastAsia"/>
                <w:bCs/>
                <w:sz w:val="20"/>
              </w:rPr>
              <w:t xml:space="preserve">：条件付き使用可（条件　　　）　</w:t>
            </w:r>
            <w:r w:rsidRPr="00D75407">
              <w:rPr>
                <w:rFonts w:ascii="Segoe UI Symbol" w:eastAsia="ＭＳ Ｐゴシック" w:hAnsi="Segoe UI Symbol" w:cs="Segoe UI Symbol"/>
                <w:bCs/>
                <w:sz w:val="20"/>
              </w:rPr>
              <w:t>☐</w:t>
            </w:r>
            <w:r w:rsidRPr="00D75407">
              <w:rPr>
                <w:rFonts w:ascii="ＭＳ Ｐゴシック" w:eastAsia="ＭＳ Ｐゴシック" w:hint="eastAsia"/>
                <w:bCs/>
                <w:sz w:val="20"/>
              </w:rPr>
              <w:t>：不可（理由　　　　）</w:t>
            </w:r>
            <w:r w:rsidRPr="00D75407">
              <w:rPr>
                <w:rFonts w:ascii="Segoe UI Symbol" w:eastAsia="ＭＳ Ｐゴシック" w:hAnsi="Segoe UI Symbol" w:cs="Segoe UI Symbol"/>
                <w:bCs/>
                <w:sz w:val="20"/>
              </w:rPr>
              <w:t>☐</w:t>
            </w:r>
            <w:r w:rsidRPr="00D75407">
              <w:rPr>
                <w:rFonts w:ascii="ＭＳ Ｐゴシック" w:eastAsia="ＭＳ Ｐゴシック" w:hint="eastAsia"/>
                <w:bCs/>
                <w:sz w:val="20"/>
              </w:rPr>
              <w:t>：データ無</w:t>
            </w:r>
          </w:p>
          <w:p w14:paraId="147CFC3D" w14:textId="77777777" w:rsidR="0037563A" w:rsidRPr="00D75407" w:rsidRDefault="0037563A" w:rsidP="0037563A">
            <w:pPr>
              <w:rPr>
                <w:rFonts w:ascii="ＭＳ Ｐゴシック" w:eastAsia="ＭＳ Ｐゴシック"/>
                <w:bCs/>
                <w:sz w:val="20"/>
              </w:rPr>
            </w:pPr>
            <w:r w:rsidRPr="00D75407">
              <w:rPr>
                <w:rFonts w:ascii="ＭＳ Ｐゴシック" w:eastAsia="ＭＳ Ｐゴシック" w:hint="eastAsia"/>
                <w:bCs/>
                <w:sz w:val="20"/>
              </w:rPr>
              <w:t>（データ無の場合）</w:t>
            </w:r>
          </w:p>
          <w:p w14:paraId="19E559E6" w14:textId="77777777" w:rsidR="0037563A" w:rsidRPr="00D75407" w:rsidRDefault="0037563A" w:rsidP="0037563A">
            <w:pPr>
              <w:rPr>
                <w:rFonts w:ascii="ＭＳ Ｐゴシック" w:eastAsia="ＭＳ Ｐゴシック"/>
                <w:bCs/>
                <w:sz w:val="20"/>
              </w:rPr>
            </w:pPr>
            <w:r w:rsidRPr="00D75407">
              <w:rPr>
                <w:rFonts w:ascii="ＭＳ Ｐゴシック" w:eastAsia="ＭＳ Ｐゴシック" w:hint="eastAsia"/>
                <w:bCs/>
                <w:sz w:val="20"/>
              </w:rPr>
              <w:t xml:space="preserve">製造工程での0.22μm以下のフィルター使用　</w:t>
            </w:r>
          </w:p>
          <w:p w14:paraId="6E78B5BF" w14:textId="0EB686B4" w:rsidR="0037563A" w:rsidRPr="00C85162" w:rsidRDefault="0037563A" w:rsidP="0037563A">
            <w:pPr>
              <w:rPr>
                <w:rFonts w:ascii="ＭＳ Ｐゴシック" w:eastAsia="ＭＳ Ｐゴシック"/>
                <w:b/>
                <w:sz w:val="20"/>
              </w:rPr>
            </w:pPr>
            <w:r w:rsidRPr="00D75407">
              <w:rPr>
                <w:rFonts w:ascii="Segoe UI Symbol" w:eastAsia="ＭＳ Ｐゴシック" w:hAnsi="Segoe UI Symbol" w:cs="Segoe UI Symbol"/>
                <w:bCs/>
                <w:sz w:val="20"/>
              </w:rPr>
              <w:t>☐</w:t>
            </w:r>
            <w:r w:rsidRPr="00D75407">
              <w:rPr>
                <w:rFonts w:ascii="ＭＳ Ｐゴシック" w:eastAsia="ＭＳ Ｐゴシック" w:hint="eastAsia"/>
                <w:bCs/>
                <w:sz w:val="20"/>
              </w:rPr>
              <w:t xml:space="preserve">：有　</w:t>
            </w:r>
            <w:r w:rsidRPr="00D75407">
              <w:rPr>
                <w:rFonts w:ascii="Segoe UI Symbol" w:eastAsia="ＭＳ Ｐゴシック" w:hAnsi="Segoe UI Symbol" w:cs="Segoe UI Symbol"/>
                <w:bCs/>
                <w:sz w:val="20"/>
              </w:rPr>
              <w:t>☐</w:t>
            </w:r>
            <w:r w:rsidRPr="00D75407">
              <w:rPr>
                <w:rFonts w:ascii="ＭＳ Ｐゴシック" w:eastAsia="ＭＳ Ｐゴシック" w:hint="eastAsia"/>
                <w:bCs/>
                <w:sz w:val="20"/>
              </w:rPr>
              <w:t>：無</w:t>
            </w:r>
          </w:p>
        </w:tc>
      </w:tr>
      <w:tr w:rsidR="0037563A" w:rsidRPr="00724E29" w14:paraId="0027B689" w14:textId="77777777" w:rsidTr="0037563A">
        <w:trPr>
          <w:trHeight w:val="1128"/>
        </w:trPr>
        <w:tc>
          <w:tcPr>
            <w:tcW w:w="9612" w:type="dxa"/>
            <w:gridSpan w:val="4"/>
            <w:vAlign w:val="center"/>
          </w:tcPr>
          <w:p w14:paraId="67E938BE" w14:textId="77777777" w:rsidR="0037563A" w:rsidRDefault="0037563A" w:rsidP="0037563A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（注射剤）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 xml:space="preserve"> 血管外漏出時分類</w:t>
            </w:r>
            <w:r w:rsidRPr="00C85162">
              <w:rPr>
                <w:rFonts w:ascii="ＭＳ Ｐゴシック" w:eastAsia="ＭＳ Ｐゴシック" w:hint="eastAsia"/>
                <w:b/>
                <w:sz w:val="20"/>
              </w:rPr>
              <w:t>について</w:t>
            </w:r>
          </w:p>
          <w:p w14:paraId="7932BA5F" w14:textId="77777777" w:rsidR="0037563A" w:rsidRDefault="00B41AC5" w:rsidP="0037563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320504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63A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7563A" w:rsidRPr="00D63F48">
              <w:rPr>
                <w:rFonts w:ascii="ＭＳ Ｐゴシック" w:eastAsia="ＭＳ Ｐゴシック" w:hint="eastAsia"/>
                <w:sz w:val="20"/>
              </w:rPr>
              <w:t>：</w:t>
            </w:r>
            <w:r w:rsidR="0037563A">
              <w:rPr>
                <w:rFonts w:ascii="ＭＳ Ｐゴシック" w:eastAsia="ＭＳ Ｐゴシック" w:hint="eastAsia"/>
                <w:sz w:val="20"/>
              </w:rPr>
              <w:t>注射部位等の壊死に関する記載あり</w:t>
            </w:r>
          </w:p>
          <w:p w14:paraId="2A24CE31" w14:textId="77777777" w:rsidR="0037563A" w:rsidRPr="00CF51AA" w:rsidRDefault="0037563A" w:rsidP="0037563A">
            <w:pPr>
              <w:ind w:leftChars="222" w:left="466"/>
              <w:rPr>
                <w:rFonts w:ascii="ＭＳ Ｐゴシック" w:eastAsia="ＭＳ Ｐゴシック"/>
                <w:sz w:val="18"/>
                <w:szCs w:val="18"/>
                <w:u w:val="single"/>
              </w:rPr>
            </w:pPr>
            <w:r w:rsidRPr="00CF51AA">
              <w:rPr>
                <w:rFonts w:ascii="ＭＳ Ｐゴシック" w:eastAsia="ＭＳ Ｐゴシック" w:hint="eastAsia"/>
                <w:sz w:val="18"/>
                <w:szCs w:val="18"/>
                <w:u w:val="single"/>
              </w:rPr>
              <w:t>薬効群(抗がん剤等)や記載項目(副作用等)により調剤担当で注射注意コメントに記載するか判断</w:t>
            </w:r>
          </w:p>
          <w:p w14:paraId="00816C63" w14:textId="6106F50E" w:rsidR="0037563A" w:rsidRDefault="00B41AC5" w:rsidP="0037563A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725495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63A" w:rsidRPr="00D63F4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7563A">
              <w:rPr>
                <w:rFonts w:ascii="ＭＳ Ｐゴシック" w:eastAsia="ＭＳ Ｐゴシック" w:hint="eastAsia"/>
                <w:sz w:val="20"/>
              </w:rPr>
              <w:t>：壊死に関する記載なし</w:t>
            </w:r>
          </w:p>
        </w:tc>
      </w:tr>
      <w:tr w:rsidR="0037563A" w:rsidRPr="00724E29" w14:paraId="19D92C20" w14:textId="77777777" w:rsidTr="0037563A">
        <w:trPr>
          <w:trHeight w:val="558"/>
        </w:trPr>
        <w:tc>
          <w:tcPr>
            <w:tcW w:w="4806" w:type="dxa"/>
            <w:gridSpan w:val="2"/>
            <w:vAlign w:val="center"/>
          </w:tcPr>
          <w:p w14:paraId="099654B2" w14:textId="77777777" w:rsidR="0037563A" w:rsidRDefault="0037563A" w:rsidP="0037563A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lastRenderedPageBreak/>
              <w:t>添付PPI・メーカー作成の患者向け説明書の有無</w:t>
            </w:r>
          </w:p>
          <w:p w14:paraId="7CAF9E9C" w14:textId="673BE556" w:rsidR="0037563A" w:rsidRDefault="0037563A" w:rsidP="0037563A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894957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63F4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D63F48">
              <w:rPr>
                <w:rFonts w:ascii="ＭＳ Ｐゴシック" w:eastAsia="ＭＳ Ｐゴシック" w:hint="eastAsia"/>
                <w:sz w:val="20"/>
              </w:rPr>
              <w:t xml:space="preserve">：有　　</w:t>
            </w:r>
            <w:sdt>
              <w:sdtPr>
                <w:rPr>
                  <w:rFonts w:ascii="ＭＳ Ｐゴシック" w:eastAsia="ＭＳ Ｐゴシック" w:hint="eastAsia"/>
                  <w:sz w:val="20"/>
                </w:rPr>
                <w:id w:val="-760601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63F4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D63F48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  <w:tc>
          <w:tcPr>
            <w:tcW w:w="4806" w:type="dxa"/>
            <w:gridSpan w:val="2"/>
            <w:vAlign w:val="center"/>
          </w:tcPr>
          <w:p w14:paraId="012BA8B1" w14:textId="77777777" w:rsidR="0037563A" w:rsidRDefault="0037563A" w:rsidP="0037563A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バラ包装の販売　</w:t>
            </w:r>
          </w:p>
          <w:p w14:paraId="3450C66E" w14:textId="02F34C32" w:rsidR="0037563A" w:rsidRDefault="0037563A" w:rsidP="0037563A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34552986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int="eastAsia"/>
                    <w:b/>
                    <w:sz w:val="20"/>
                  </w:rPr>
                  <w:sym w:font="Wingdings" w:char="F0FE"/>
                </w:r>
              </w:sdtContent>
            </w:sdt>
            <w:r w:rsidRPr="00DC5214">
              <w:rPr>
                <w:rFonts w:ascii="ＭＳ Ｐゴシック" w:eastAsia="ＭＳ Ｐゴシック" w:hint="eastAsia"/>
                <w:sz w:val="18"/>
              </w:rPr>
              <w:t>：</w:t>
            </w:r>
            <w:r w:rsidRPr="00DC5214">
              <w:rPr>
                <w:rFonts w:ascii="ＭＳ Ｐゴシック" w:eastAsia="ＭＳ Ｐゴシック" w:hint="eastAsia"/>
              </w:rPr>
              <w:t>有</w:t>
            </w:r>
            <w:r>
              <w:rPr>
                <w:rFonts w:ascii="ＭＳ Ｐゴシック" w:eastAsia="ＭＳ Ｐゴシック" w:hint="eastAsia"/>
              </w:rPr>
              <w:t>（包装単位：　　　　　　　　　　　）</w:t>
            </w:r>
            <w:r w:rsidRPr="00DC5214">
              <w:rPr>
                <w:rFonts w:ascii="ＭＳ Ｐゴシック" w:eastAsia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sz w:val="20"/>
                </w:rPr>
                <w:id w:val="-1635247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C521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DC5214">
              <w:rPr>
                <w:rFonts w:ascii="ＭＳ Ｐゴシック" w:eastAsia="ＭＳ Ｐゴシック" w:hint="eastAsia"/>
                <w:sz w:val="18"/>
              </w:rPr>
              <w:t>：</w:t>
            </w:r>
            <w:r w:rsidRPr="00DC5214">
              <w:rPr>
                <w:rFonts w:ascii="ＭＳ Ｐゴシック" w:eastAsia="ＭＳ Ｐゴシック" w:hint="eastAsia"/>
              </w:rPr>
              <w:t>無</w:t>
            </w:r>
          </w:p>
        </w:tc>
      </w:tr>
      <w:tr w:rsidR="004D3E4C" w:rsidRPr="00724E29" w14:paraId="07830D98" w14:textId="77777777" w:rsidTr="0037563A">
        <w:trPr>
          <w:trHeight w:val="1830"/>
        </w:trPr>
        <w:tc>
          <w:tcPr>
            <w:tcW w:w="9612" w:type="dxa"/>
            <w:gridSpan w:val="4"/>
            <w:vAlign w:val="center"/>
          </w:tcPr>
          <w:p w14:paraId="79BB59D5" w14:textId="77777777" w:rsidR="004D3E4C" w:rsidRPr="00E27F8E" w:rsidRDefault="004D3E4C" w:rsidP="004D3E4C">
            <w:pPr>
              <w:rPr>
                <w:rFonts w:ascii="ＭＳ Ｐゴシック" w:eastAsia="ＭＳ Ｐゴシック"/>
                <w:b/>
                <w:sz w:val="16"/>
                <w:szCs w:val="22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添付文書における注意すべき事項</w:t>
            </w:r>
            <w:r>
              <w:rPr>
                <w:rFonts w:ascii="ＭＳ Ｐゴシック" w:eastAsia="ＭＳ Ｐゴシック" w:hint="eastAsia"/>
                <w:b/>
                <w:sz w:val="16"/>
                <w:szCs w:val="22"/>
              </w:rPr>
              <w:t>（</w:t>
            </w:r>
            <w:r w:rsidRPr="002570B5">
              <w:rPr>
                <w:rFonts w:ascii="ＭＳ Ｐゴシック" w:eastAsia="ＭＳ Ｐゴシック" w:hint="eastAsia"/>
                <w:b/>
                <w:sz w:val="16"/>
                <w:szCs w:val="22"/>
              </w:rPr>
              <w:t>※チェックボックスは必ず記入してください</w:t>
            </w:r>
            <w:r>
              <w:rPr>
                <w:rFonts w:ascii="ＭＳ Ｐゴシック" w:eastAsia="ＭＳ Ｐゴシック" w:hint="eastAsia"/>
                <w:b/>
                <w:sz w:val="16"/>
                <w:szCs w:val="22"/>
              </w:rPr>
              <w:t>）</w:t>
            </w:r>
          </w:p>
          <w:p w14:paraId="237232F2" w14:textId="77777777" w:rsidR="004D3E4C" w:rsidRDefault="004D3E4C" w:rsidP="004D3E4C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　・食物との相互作用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233119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グレープフルーツ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364188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該当なし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501241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その他（　　）</w:t>
            </w:r>
          </w:p>
          <w:p w14:paraId="6F193D69" w14:textId="77777777" w:rsidR="004D3E4C" w:rsidRPr="00E27F8E" w:rsidRDefault="004D3E4C" w:rsidP="004D3E4C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　・腎・肝機能による禁忌の有無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46916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腎障害を有する患者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795521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肝障害を有する患者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847392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該当なし</w:t>
            </w:r>
          </w:p>
          <w:p w14:paraId="3655DAA2" w14:textId="77777777" w:rsidR="004D3E4C" w:rsidRDefault="004D3E4C" w:rsidP="004D3E4C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　・自動車運転等の危険を伴う作業</w:t>
            </w:r>
          </w:p>
          <w:p w14:paraId="16B14B80" w14:textId="77777777" w:rsidR="004D3E4C" w:rsidRDefault="004D3E4C" w:rsidP="004D3E4C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94444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禁止</w:t>
            </w:r>
            <w:r>
              <w:rPr>
                <w:rFonts w:ascii="ＭＳ ゴシック" w:eastAsia="ＭＳ ゴシック" w:hAnsi="ＭＳ ゴシック"/>
                <w:sz w:val="16"/>
              </w:rPr>
              <w:t>（添文</w:t>
            </w:r>
            <w:r w:rsidRPr="00C61907">
              <w:rPr>
                <w:rFonts w:ascii="ＭＳ ゴシック" w:eastAsia="ＭＳ ゴシック" w:hAnsi="ＭＳ ゴシック" w:hint="eastAsia"/>
                <w:sz w:val="16"/>
              </w:rPr>
              <w:t>上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｢</w:t>
            </w:r>
            <w:r w:rsidRPr="00C61907">
              <w:rPr>
                <w:rFonts w:ascii="ＭＳ ゴシック" w:eastAsia="ＭＳ ゴシック" w:hAnsi="ＭＳ ゴシック"/>
                <w:sz w:val="16"/>
              </w:rPr>
              <w:t>避けること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｣</w:t>
            </w:r>
            <w:r w:rsidRPr="00C61907">
              <w:rPr>
                <w:rFonts w:ascii="ＭＳ ゴシック" w:eastAsia="ＭＳ ゴシック" w:hAnsi="ＭＳ ゴシック"/>
                <w:sz w:val="16"/>
              </w:rPr>
              <w:t>等の記載あり）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33218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/>
                <w:sz w:val="20"/>
              </w:rPr>
              <w:t>注意</w:t>
            </w:r>
            <w:r>
              <w:rPr>
                <w:rFonts w:ascii="ＭＳ ゴシック" w:eastAsia="ＭＳ ゴシック" w:hAnsi="ＭＳ ゴシック"/>
                <w:sz w:val="16"/>
              </w:rPr>
              <w:t>（添文</w:t>
            </w:r>
            <w:r w:rsidRPr="00C61907">
              <w:rPr>
                <w:rFonts w:ascii="ＭＳ ゴシック" w:eastAsia="ＭＳ ゴシック" w:hAnsi="ＭＳ ゴシック"/>
                <w:sz w:val="16"/>
              </w:rPr>
              <w:t>上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｢</w:t>
            </w:r>
            <w:r w:rsidRPr="00C61907">
              <w:rPr>
                <w:rFonts w:ascii="ＭＳ ゴシック" w:eastAsia="ＭＳ ゴシック" w:hAnsi="ＭＳ ゴシック"/>
                <w:sz w:val="16"/>
              </w:rPr>
              <w:t>避けることが望ましい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｣</w:t>
            </w:r>
            <w:r w:rsidRPr="00C61907">
              <w:rPr>
                <w:rFonts w:ascii="ＭＳ ゴシック" w:eastAsia="ＭＳ ゴシック" w:hAnsi="ＭＳ ゴシック"/>
                <w:sz w:val="16"/>
              </w:rPr>
              <w:t>等の記載あり</w:t>
            </w:r>
          </w:p>
          <w:p w14:paraId="5DC27157" w14:textId="03196A37" w:rsidR="004D3E4C" w:rsidRPr="0037563A" w:rsidRDefault="004D3E4C" w:rsidP="004D3E4C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2087567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その他（　　）</w:t>
            </w:r>
          </w:p>
        </w:tc>
      </w:tr>
      <w:tr w:rsidR="00527389" w:rsidRPr="00724E29" w14:paraId="5080DCB4" w14:textId="77777777" w:rsidTr="0037563A">
        <w:trPr>
          <w:trHeight w:val="700"/>
        </w:trPr>
        <w:tc>
          <w:tcPr>
            <w:tcW w:w="9612" w:type="dxa"/>
            <w:gridSpan w:val="4"/>
            <w:vAlign w:val="center"/>
          </w:tcPr>
          <w:p w14:paraId="49AD44C7" w14:textId="77777777" w:rsidR="00527389" w:rsidRDefault="00527389" w:rsidP="004D3E4C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当院への安定供給</w:t>
            </w:r>
          </w:p>
          <w:p w14:paraId="173467DA" w14:textId="77777777" w:rsidR="00527389" w:rsidRPr="00527389" w:rsidRDefault="00527389" w:rsidP="00527389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18846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>
              <w:rPr>
                <w:rFonts w:ascii="ＭＳ Ｐゴシック" w:eastAsia="ＭＳ Ｐゴシック" w:hint="eastAsia"/>
                <w:sz w:val="20"/>
              </w:rPr>
              <w:t>：可能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331331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 xml:space="preserve">不可　</w:t>
            </w:r>
          </w:p>
        </w:tc>
      </w:tr>
    </w:tbl>
    <w:p w14:paraId="7A9FBC4E" w14:textId="77777777" w:rsidR="00A56D84" w:rsidRDefault="00EA5397" w:rsidP="00AF4F74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※</w:t>
      </w:r>
      <w:r w:rsidRPr="00EA5397">
        <w:rPr>
          <w:rFonts w:ascii="ＭＳ Ｐゴシック" w:eastAsia="ＭＳ Ｐゴシック" w:hint="eastAsia"/>
          <w:sz w:val="20"/>
        </w:rPr>
        <w:t>チェックボックスは必ず記入</w:t>
      </w:r>
      <w:r>
        <w:rPr>
          <w:rFonts w:ascii="ＭＳ Ｐゴシック" w:eastAsia="ＭＳ Ｐゴシック" w:hint="eastAsia"/>
          <w:sz w:val="20"/>
        </w:rPr>
        <w:t>してください。</w:t>
      </w:r>
      <w:r w:rsidRPr="00EA5397">
        <w:rPr>
          <w:rFonts w:ascii="ＭＳ Ｐゴシック" w:eastAsia="ＭＳ Ｐゴシック" w:hint="eastAsia"/>
          <w:sz w:val="20"/>
        </w:rPr>
        <w:t>「○○を参照」は不可</w:t>
      </w:r>
      <w:r>
        <w:rPr>
          <w:rFonts w:ascii="ＭＳ Ｐゴシック" w:eastAsia="ＭＳ Ｐゴシック" w:hint="eastAsia"/>
          <w:sz w:val="20"/>
        </w:rPr>
        <w:t>です。</w:t>
      </w:r>
    </w:p>
    <w:sectPr w:rsidR="00A56D84" w:rsidSect="00F749EB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68AD" w14:textId="77777777" w:rsidR="00B41AC5" w:rsidRDefault="00B41AC5" w:rsidP="000D3C4D">
      <w:r>
        <w:separator/>
      </w:r>
    </w:p>
  </w:endnote>
  <w:endnote w:type="continuationSeparator" w:id="0">
    <w:p w14:paraId="095FEB17" w14:textId="77777777" w:rsidR="00B41AC5" w:rsidRDefault="00B41AC5" w:rsidP="000D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65EA" w14:textId="77777777" w:rsidR="00B41AC5" w:rsidRDefault="00B41AC5" w:rsidP="000D3C4D">
      <w:r>
        <w:separator/>
      </w:r>
    </w:p>
  </w:footnote>
  <w:footnote w:type="continuationSeparator" w:id="0">
    <w:p w14:paraId="3FC81240" w14:textId="77777777" w:rsidR="00B41AC5" w:rsidRDefault="00B41AC5" w:rsidP="000D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84"/>
    <w:rsid w:val="00074796"/>
    <w:rsid w:val="000930AF"/>
    <w:rsid w:val="000D3C4D"/>
    <w:rsid w:val="000F3CBD"/>
    <w:rsid w:val="00110392"/>
    <w:rsid w:val="00110450"/>
    <w:rsid w:val="001E1981"/>
    <w:rsid w:val="001E33A6"/>
    <w:rsid w:val="002207FB"/>
    <w:rsid w:val="002570B5"/>
    <w:rsid w:val="00276DE9"/>
    <w:rsid w:val="002E3D46"/>
    <w:rsid w:val="002F7503"/>
    <w:rsid w:val="003476FA"/>
    <w:rsid w:val="0037563A"/>
    <w:rsid w:val="00386F83"/>
    <w:rsid w:val="003939CE"/>
    <w:rsid w:val="00463D5A"/>
    <w:rsid w:val="004A5EFE"/>
    <w:rsid w:val="004B436A"/>
    <w:rsid w:val="004D3E4C"/>
    <w:rsid w:val="00527389"/>
    <w:rsid w:val="00532C61"/>
    <w:rsid w:val="00540316"/>
    <w:rsid w:val="0055517C"/>
    <w:rsid w:val="00561528"/>
    <w:rsid w:val="0056670D"/>
    <w:rsid w:val="005972DF"/>
    <w:rsid w:val="005D61D9"/>
    <w:rsid w:val="005E30BC"/>
    <w:rsid w:val="005E5AE7"/>
    <w:rsid w:val="005F19A5"/>
    <w:rsid w:val="00633588"/>
    <w:rsid w:val="00656645"/>
    <w:rsid w:val="0066298F"/>
    <w:rsid w:val="006B69D4"/>
    <w:rsid w:val="006C3E1B"/>
    <w:rsid w:val="00724E29"/>
    <w:rsid w:val="007764BA"/>
    <w:rsid w:val="007B1852"/>
    <w:rsid w:val="007C2BFE"/>
    <w:rsid w:val="007D5769"/>
    <w:rsid w:val="00816A16"/>
    <w:rsid w:val="00840222"/>
    <w:rsid w:val="00900707"/>
    <w:rsid w:val="00917B72"/>
    <w:rsid w:val="00955476"/>
    <w:rsid w:val="0099765B"/>
    <w:rsid w:val="00A56D84"/>
    <w:rsid w:val="00AC4E24"/>
    <w:rsid w:val="00AF4F74"/>
    <w:rsid w:val="00B30C40"/>
    <w:rsid w:val="00B41AC5"/>
    <w:rsid w:val="00B505B8"/>
    <w:rsid w:val="00B60342"/>
    <w:rsid w:val="00B66C11"/>
    <w:rsid w:val="00BC60BA"/>
    <w:rsid w:val="00C02D1D"/>
    <w:rsid w:val="00C501D0"/>
    <w:rsid w:val="00C70633"/>
    <w:rsid w:val="00C85162"/>
    <w:rsid w:val="00C87974"/>
    <w:rsid w:val="00D63F48"/>
    <w:rsid w:val="00D75407"/>
    <w:rsid w:val="00D86365"/>
    <w:rsid w:val="00D91D9C"/>
    <w:rsid w:val="00DA5BA2"/>
    <w:rsid w:val="00DC5214"/>
    <w:rsid w:val="00DD5C3F"/>
    <w:rsid w:val="00E27F8E"/>
    <w:rsid w:val="00E67C21"/>
    <w:rsid w:val="00E808AB"/>
    <w:rsid w:val="00EA5397"/>
    <w:rsid w:val="00F221F2"/>
    <w:rsid w:val="00F27A4F"/>
    <w:rsid w:val="00F749EB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DADF1"/>
  <w15:docId w15:val="{5E1DC2A0-A80A-4F20-92A3-899C1D3A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C4D"/>
    <w:rPr>
      <w:kern w:val="2"/>
      <w:sz w:val="21"/>
    </w:rPr>
  </w:style>
  <w:style w:type="paragraph" w:styleId="a5">
    <w:name w:val="footer"/>
    <w:basedOn w:val="a"/>
    <w:link w:val="a6"/>
    <w:rsid w:val="000D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C4D"/>
    <w:rPr>
      <w:kern w:val="2"/>
      <w:sz w:val="21"/>
    </w:rPr>
  </w:style>
  <w:style w:type="paragraph" w:styleId="a7">
    <w:name w:val="Balloon Text"/>
    <w:basedOn w:val="a"/>
    <w:link w:val="a8"/>
    <w:rsid w:val="00D91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91D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5E5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CE5E-5C2F-4244-8DBA-4B7CCC43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事前調査書</vt:lpstr>
      <vt:lpstr>事前調査書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事前調査書</dc:title>
  <dc:subject/>
  <dc:creator>医療情報</dc:creator>
  <cp:keywords/>
  <cp:lastModifiedBy>DI 1</cp:lastModifiedBy>
  <cp:revision>4</cp:revision>
  <cp:lastPrinted>2015-02-13T08:36:00Z</cp:lastPrinted>
  <dcterms:created xsi:type="dcterms:W3CDTF">2021-06-10T02:22:00Z</dcterms:created>
  <dcterms:modified xsi:type="dcterms:W3CDTF">2021-06-10T02:26:00Z</dcterms:modified>
</cp:coreProperties>
</file>